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5AAC8" w14:textId="77777777" w:rsidR="00E75228" w:rsidRPr="003F1A0E" w:rsidRDefault="001A53B3">
      <w:pPr>
        <w:rPr>
          <w:b/>
          <w:sz w:val="24"/>
          <w:szCs w:val="24"/>
        </w:rPr>
      </w:pPr>
      <w:r w:rsidRPr="003F1A0E">
        <w:rPr>
          <w:b/>
          <w:sz w:val="24"/>
          <w:szCs w:val="24"/>
        </w:rPr>
        <w:t>End of Life and a Referendum: So where are we up to?</w:t>
      </w:r>
    </w:p>
    <w:p w14:paraId="37F56FA2" w14:textId="77777777" w:rsidR="001A53B3" w:rsidRPr="003F1A0E" w:rsidRDefault="001A53B3">
      <w:pPr>
        <w:rPr>
          <w:sz w:val="24"/>
          <w:szCs w:val="24"/>
        </w:rPr>
      </w:pPr>
      <w:r w:rsidRPr="003F1A0E">
        <w:rPr>
          <w:sz w:val="24"/>
          <w:szCs w:val="24"/>
        </w:rPr>
        <w:t>Rev Dr Graham O’Brien</w:t>
      </w:r>
    </w:p>
    <w:p w14:paraId="5DC868F0" w14:textId="77777777" w:rsidR="001A53B3" w:rsidRPr="003F1A0E" w:rsidRDefault="001A53B3">
      <w:pPr>
        <w:rPr>
          <w:sz w:val="24"/>
          <w:szCs w:val="24"/>
        </w:rPr>
      </w:pPr>
      <w:r w:rsidRPr="003F1A0E">
        <w:rPr>
          <w:sz w:val="24"/>
          <w:szCs w:val="24"/>
        </w:rPr>
        <w:t>Co-Chair InterChurch Bioethics Council</w:t>
      </w:r>
    </w:p>
    <w:p w14:paraId="6C6EA17E" w14:textId="6BD54D54" w:rsidR="00903489" w:rsidRDefault="0076330A">
      <w:pPr>
        <w:rPr>
          <w:sz w:val="24"/>
          <w:szCs w:val="24"/>
        </w:rPr>
      </w:pPr>
      <w:r w:rsidRPr="003F1A0E">
        <w:rPr>
          <w:sz w:val="24"/>
          <w:szCs w:val="24"/>
        </w:rPr>
        <w:t xml:space="preserve">In November, the End of Life Choice </w:t>
      </w:r>
      <w:r w:rsidR="001576A7">
        <w:rPr>
          <w:sz w:val="24"/>
          <w:szCs w:val="24"/>
        </w:rPr>
        <w:t>Act 2019 (EOLC Act)</w:t>
      </w:r>
      <w:r w:rsidRPr="003F1A0E">
        <w:rPr>
          <w:sz w:val="24"/>
          <w:szCs w:val="24"/>
        </w:rPr>
        <w:t xml:space="preserve"> passed its third </w:t>
      </w:r>
      <w:r w:rsidR="002652D5" w:rsidRPr="003F1A0E">
        <w:rPr>
          <w:sz w:val="24"/>
          <w:szCs w:val="24"/>
        </w:rPr>
        <w:t xml:space="preserve">and final </w:t>
      </w:r>
      <w:r w:rsidRPr="003F1A0E">
        <w:rPr>
          <w:sz w:val="24"/>
          <w:szCs w:val="24"/>
        </w:rPr>
        <w:t xml:space="preserve">reading in </w:t>
      </w:r>
      <w:r w:rsidR="002652D5" w:rsidRPr="003F1A0E">
        <w:rPr>
          <w:sz w:val="24"/>
          <w:szCs w:val="24"/>
        </w:rPr>
        <w:t>P</w:t>
      </w:r>
      <w:r w:rsidRPr="003F1A0E">
        <w:rPr>
          <w:sz w:val="24"/>
          <w:szCs w:val="24"/>
        </w:rPr>
        <w:t>arli</w:t>
      </w:r>
      <w:r w:rsidR="002652D5" w:rsidRPr="003F1A0E">
        <w:rPr>
          <w:sz w:val="24"/>
          <w:szCs w:val="24"/>
        </w:rPr>
        <w:t>a</w:t>
      </w:r>
      <w:r w:rsidRPr="003F1A0E">
        <w:rPr>
          <w:sz w:val="24"/>
          <w:szCs w:val="24"/>
        </w:rPr>
        <w:t>ment</w:t>
      </w:r>
      <w:r w:rsidR="002652D5" w:rsidRPr="003F1A0E">
        <w:rPr>
          <w:sz w:val="24"/>
          <w:szCs w:val="24"/>
        </w:rPr>
        <w:t xml:space="preserve"> </w:t>
      </w:r>
      <w:r w:rsidR="005C5B19" w:rsidRPr="003F1A0E">
        <w:rPr>
          <w:sz w:val="24"/>
          <w:szCs w:val="24"/>
        </w:rPr>
        <w:t xml:space="preserve">after a </w:t>
      </w:r>
      <w:r w:rsidR="00CF7CB3" w:rsidRPr="003F1A0E">
        <w:rPr>
          <w:sz w:val="24"/>
          <w:szCs w:val="24"/>
        </w:rPr>
        <w:t>two-year process</w:t>
      </w:r>
      <w:r w:rsidR="00B231E1">
        <w:rPr>
          <w:sz w:val="24"/>
          <w:szCs w:val="24"/>
        </w:rPr>
        <w:t xml:space="preserve">. During this time the </w:t>
      </w:r>
      <w:r w:rsidR="00640C3B">
        <w:rPr>
          <w:sz w:val="24"/>
          <w:szCs w:val="24"/>
        </w:rPr>
        <w:t xml:space="preserve">Justice </w:t>
      </w:r>
      <w:r w:rsidR="00B231E1">
        <w:rPr>
          <w:sz w:val="24"/>
          <w:szCs w:val="24"/>
        </w:rPr>
        <w:t xml:space="preserve">Select Committee examined the largest number of submissions </w:t>
      </w:r>
      <w:r w:rsidR="00F25FC6" w:rsidRPr="003F1A0E">
        <w:rPr>
          <w:sz w:val="24"/>
          <w:szCs w:val="24"/>
        </w:rPr>
        <w:t xml:space="preserve">in our </w:t>
      </w:r>
      <w:r w:rsidR="00B231E1">
        <w:rPr>
          <w:sz w:val="24"/>
          <w:szCs w:val="24"/>
        </w:rPr>
        <w:t xml:space="preserve">legislative </w:t>
      </w:r>
      <w:r w:rsidR="00F25FC6" w:rsidRPr="003F1A0E">
        <w:rPr>
          <w:sz w:val="24"/>
          <w:szCs w:val="24"/>
        </w:rPr>
        <w:t>history.</w:t>
      </w:r>
      <w:r w:rsidR="001576A7">
        <w:rPr>
          <w:rStyle w:val="FootnoteReference"/>
          <w:sz w:val="24"/>
          <w:szCs w:val="24"/>
        </w:rPr>
        <w:footnoteReference w:id="1"/>
      </w:r>
      <w:r w:rsidR="00F25FC6" w:rsidRPr="003F1A0E">
        <w:rPr>
          <w:sz w:val="24"/>
          <w:szCs w:val="24"/>
        </w:rPr>
        <w:t xml:space="preserve">  </w:t>
      </w:r>
      <w:r w:rsidR="00B231E1">
        <w:rPr>
          <w:sz w:val="24"/>
          <w:szCs w:val="24"/>
        </w:rPr>
        <w:t>During the 202</w:t>
      </w:r>
      <w:bookmarkStart w:id="0" w:name="_GoBack"/>
      <w:r w:rsidR="00B70E05">
        <w:rPr>
          <w:sz w:val="24"/>
          <w:szCs w:val="24"/>
        </w:rPr>
        <w:t>0</w:t>
      </w:r>
      <w:bookmarkEnd w:id="0"/>
      <w:r w:rsidR="00B231E1">
        <w:rPr>
          <w:sz w:val="24"/>
          <w:szCs w:val="24"/>
        </w:rPr>
        <w:t xml:space="preserve"> general election, New Zealand voters will decide whether they support the Act or not</w:t>
      </w:r>
      <w:r w:rsidR="00640C3B">
        <w:rPr>
          <w:sz w:val="24"/>
          <w:szCs w:val="24"/>
        </w:rPr>
        <w:t xml:space="preserve"> through a binding</w:t>
      </w:r>
      <w:r w:rsidR="00B231E1">
        <w:rPr>
          <w:sz w:val="24"/>
          <w:szCs w:val="24"/>
        </w:rPr>
        <w:t xml:space="preserve"> referendum</w:t>
      </w:r>
      <w:r w:rsidR="00640C3B">
        <w:rPr>
          <w:sz w:val="24"/>
          <w:szCs w:val="24"/>
        </w:rPr>
        <w:t>.</w:t>
      </w:r>
    </w:p>
    <w:p w14:paraId="6B364499" w14:textId="77777777" w:rsidR="001A53B3" w:rsidRPr="003F1A0E" w:rsidRDefault="00146122">
      <w:pPr>
        <w:rPr>
          <w:sz w:val="24"/>
          <w:szCs w:val="24"/>
        </w:rPr>
      </w:pPr>
      <w:r w:rsidRPr="003F1A0E">
        <w:rPr>
          <w:sz w:val="24"/>
          <w:szCs w:val="24"/>
        </w:rPr>
        <w:t>So</w:t>
      </w:r>
      <w:r w:rsidR="00903489">
        <w:rPr>
          <w:sz w:val="24"/>
          <w:szCs w:val="24"/>
        </w:rPr>
        <w:t>,</w:t>
      </w:r>
      <w:r w:rsidRPr="003F1A0E">
        <w:rPr>
          <w:sz w:val="24"/>
          <w:szCs w:val="24"/>
        </w:rPr>
        <w:t xml:space="preserve"> what are the amendments to the Bill, and where does it leave us?</w:t>
      </w:r>
    </w:p>
    <w:p w14:paraId="1BF29C18" w14:textId="77777777" w:rsidR="00C95260" w:rsidRPr="00F10D1F" w:rsidRDefault="00C95260" w:rsidP="00C95260">
      <w:pPr>
        <w:rPr>
          <w:i/>
          <w:sz w:val="24"/>
          <w:szCs w:val="24"/>
        </w:rPr>
      </w:pPr>
      <w:r w:rsidRPr="00F10D1F">
        <w:rPr>
          <w:i/>
          <w:sz w:val="24"/>
          <w:szCs w:val="24"/>
        </w:rPr>
        <w:t>What is mean</w:t>
      </w:r>
      <w:r>
        <w:rPr>
          <w:i/>
          <w:sz w:val="24"/>
          <w:szCs w:val="24"/>
        </w:rPr>
        <w:t>t</w:t>
      </w:r>
      <w:r w:rsidRPr="00F10D1F">
        <w:rPr>
          <w:i/>
          <w:sz w:val="24"/>
          <w:szCs w:val="24"/>
        </w:rPr>
        <w:t xml:space="preserve"> by Assisted </w:t>
      </w:r>
      <w:r>
        <w:rPr>
          <w:i/>
          <w:sz w:val="24"/>
          <w:szCs w:val="24"/>
        </w:rPr>
        <w:t>D</w:t>
      </w:r>
      <w:r w:rsidRPr="00F10D1F">
        <w:rPr>
          <w:i/>
          <w:sz w:val="24"/>
          <w:szCs w:val="24"/>
        </w:rPr>
        <w:t>ying?</w:t>
      </w:r>
    </w:p>
    <w:p w14:paraId="455AF798" w14:textId="77777777" w:rsidR="00B231E1" w:rsidRDefault="00C95260" w:rsidP="00C95260">
      <w:pPr>
        <w:rPr>
          <w:sz w:val="24"/>
          <w:szCs w:val="24"/>
        </w:rPr>
      </w:pPr>
      <w:r>
        <w:rPr>
          <w:sz w:val="24"/>
          <w:szCs w:val="24"/>
        </w:rPr>
        <w:t>Assisted dying is defined as</w:t>
      </w:r>
      <w:r w:rsidR="00B231E1">
        <w:rPr>
          <w:sz w:val="24"/>
          <w:szCs w:val="24"/>
        </w:rPr>
        <w:t>:</w:t>
      </w:r>
    </w:p>
    <w:p w14:paraId="4DD968DF" w14:textId="77777777" w:rsidR="00B231E1" w:rsidRPr="00B231E1" w:rsidRDefault="00B231E1" w:rsidP="00640C3B">
      <w:pPr>
        <w:ind w:left="720"/>
        <w:rPr>
          <w:sz w:val="24"/>
          <w:szCs w:val="24"/>
        </w:rPr>
      </w:pPr>
      <w:r w:rsidRPr="00B231E1">
        <w:rPr>
          <w:sz w:val="24"/>
          <w:szCs w:val="24"/>
        </w:rPr>
        <w:t>(a) the administration by an attending medical practitioner or an attending</w:t>
      </w:r>
      <w:r>
        <w:rPr>
          <w:sz w:val="24"/>
          <w:szCs w:val="24"/>
        </w:rPr>
        <w:t xml:space="preserve"> </w:t>
      </w:r>
      <w:r w:rsidRPr="00B231E1">
        <w:rPr>
          <w:sz w:val="24"/>
          <w:szCs w:val="24"/>
        </w:rPr>
        <w:t>nurse practitioner of medication to the person to relieve the person’s suffering</w:t>
      </w:r>
      <w:r>
        <w:rPr>
          <w:sz w:val="24"/>
          <w:szCs w:val="24"/>
        </w:rPr>
        <w:t xml:space="preserve"> </w:t>
      </w:r>
      <w:r w:rsidRPr="00B231E1">
        <w:rPr>
          <w:sz w:val="24"/>
          <w:szCs w:val="24"/>
        </w:rPr>
        <w:t>by hastening death; or</w:t>
      </w:r>
    </w:p>
    <w:p w14:paraId="28990702" w14:textId="77777777" w:rsidR="00B231E1" w:rsidRDefault="00B231E1" w:rsidP="00640C3B">
      <w:pPr>
        <w:ind w:left="720"/>
        <w:rPr>
          <w:sz w:val="24"/>
          <w:szCs w:val="24"/>
        </w:rPr>
      </w:pPr>
      <w:r w:rsidRPr="00B231E1">
        <w:rPr>
          <w:sz w:val="24"/>
          <w:szCs w:val="24"/>
        </w:rPr>
        <w:t>(b) the self-administration by the person of medication to relieve their suffering</w:t>
      </w:r>
      <w:r>
        <w:rPr>
          <w:sz w:val="24"/>
          <w:szCs w:val="24"/>
        </w:rPr>
        <w:t xml:space="preserve"> </w:t>
      </w:r>
      <w:r w:rsidRPr="00B231E1">
        <w:rPr>
          <w:sz w:val="24"/>
          <w:szCs w:val="24"/>
        </w:rPr>
        <w:t>by hastening death</w:t>
      </w:r>
      <w:r w:rsidR="00903489">
        <w:rPr>
          <w:rStyle w:val="FootnoteReference"/>
          <w:sz w:val="24"/>
          <w:szCs w:val="24"/>
        </w:rPr>
        <w:footnoteReference w:id="2"/>
      </w:r>
    </w:p>
    <w:p w14:paraId="11AEA2F5" w14:textId="77777777" w:rsidR="00CB3F16" w:rsidRDefault="000726E0" w:rsidP="00C95260">
      <w:pPr>
        <w:rPr>
          <w:sz w:val="24"/>
          <w:szCs w:val="24"/>
        </w:rPr>
      </w:pPr>
      <w:r>
        <w:rPr>
          <w:sz w:val="24"/>
          <w:szCs w:val="24"/>
        </w:rPr>
        <w:t xml:space="preserve">There are several points to consider in this.  First, the </w:t>
      </w:r>
      <w:r w:rsidR="003B0570">
        <w:rPr>
          <w:sz w:val="24"/>
          <w:szCs w:val="24"/>
        </w:rPr>
        <w:t>phrase “assisted dying” can be confused with legal medical practices currently offered in NZ by organisations such as Hospice NZ to assist in dying; for example the giving of pain medication</w:t>
      </w:r>
      <w:r w:rsidR="00903489">
        <w:rPr>
          <w:sz w:val="24"/>
          <w:szCs w:val="24"/>
        </w:rPr>
        <w:t xml:space="preserve"> or</w:t>
      </w:r>
      <w:r w:rsidR="003B0570">
        <w:rPr>
          <w:sz w:val="24"/>
          <w:szCs w:val="24"/>
        </w:rPr>
        <w:t xml:space="preserve"> the removal of breathing tubes.  </w:t>
      </w:r>
      <w:r w:rsidR="00903489">
        <w:rPr>
          <w:sz w:val="24"/>
          <w:szCs w:val="24"/>
        </w:rPr>
        <w:t>By contrast, t</w:t>
      </w:r>
      <w:r w:rsidR="000067BD">
        <w:rPr>
          <w:sz w:val="24"/>
          <w:szCs w:val="24"/>
        </w:rPr>
        <w:t xml:space="preserve">he </w:t>
      </w:r>
      <w:r w:rsidR="00056D1E">
        <w:rPr>
          <w:sz w:val="24"/>
          <w:szCs w:val="24"/>
        </w:rPr>
        <w:t xml:space="preserve">EOLC </w:t>
      </w:r>
      <w:r w:rsidR="000067BD">
        <w:rPr>
          <w:sz w:val="24"/>
          <w:szCs w:val="24"/>
        </w:rPr>
        <w:t xml:space="preserve">Act enables medication </w:t>
      </w:r>
      <w:r w:rsidR="00903489">
        <w:rPr>
          <w:sz w:val="24"/>
          <w:szCs w:val="24"/>
        </w:rPr>
        <w:t xml:space="preserve">to be </w:t>
      </w:r>
      <w:r w:rsidR="000067BD">
        <w:rPr>
          <w:sz w:val="24"/>
          <w:szCs w:val="24"/>
        </w:rPr>
        <w:t xml:space="preserve">delivered by a </w:t>
      </w:r>
      <w:r w:rsidR="00D44880">
        <w:rPr>
          <w:sz w:val="24"/>
          <w:szCs w:val="24"/>
        </w:rPr>
        <w:t xml:space="preserve">medical practitioner </w:t>
      </w:r>
      <w:r w:rsidR="00017871">
        <w:rPr>
          <w:sz w:val="24"/>
          <w:szCs w:val="24"/>
        </w:rPr>
        <w:t>(</w:t>
      </w:r>
      <w:r w:rsidR="00C86839">
        <w:rPr>
          <w:sz w:val="24"/>
          <w:szCs w:val="24"/>
        </w:rPr>
        <w:t>d</w:t>
      </w:r>
      <w:r w:rsidR="00017871">
        <w:rPr>
          <w:sz w:val="24"/>
          <w:szCs w:val="24"/>
        </w:rPr>
        <w:t>octor)</w:t>
      </w:r>
      <w:r w:rsidR="00A7479B">
        <w:rPr>
          <w:sz w:val="24"/>
          <w:szCs w:val="24"/>
        </w:rPr>
        <w:t xml:space="preserve"> </w:t>
      </w:r>
      <w:r w:rsidR="00D44880">
        <w:rPr>
          <w:sz w:val="24"/>
          <w:szCs w:val="24"/>
        </w:rPr>
        <w:t xml:space="preserve">or nurse </w:t>
      </w:r>
      <w:r w:rsidR="00A43F06">
        <w:rPr>
          <w:sz w:val="24"/>
          <w:szCs w:val="24"/>
        </w:rPr>
        <w:t>p</w:t>
      </w:r>
      <w:r w:rsidR="00D44880">
        <w:rPr>
          <w:sz w:val="24"/>
          <w:szCs w:val="24"/>
        </w:rPr>
        <w:t>ractitioner</w:t>
      </w:r>
      <w:r w:rsidR="00A43F06">
        <w:rPr>
          <w:sz w:val="24"/>
          <w:szCs w:val="24"/>
        </w:rPr>
        <w:t xml:space="preserve"> – </w:t>
      </w:r>
      <w:r w:rsidR="00A43F06" w:rsidRPr="00640C3B">
        <w:rPr>
          <w:b/>
          <w:sz w:val="24"/>
          <w:szCs w:val="24"/>
        </w:rPr>
        <w:t>euthanasia</w:t>
      </w:r>
      <w:r w:rsidR="00A43F06">
        <w:rPr>
          <w:sz w:val="24"/>
          <w:szCs w:val="24"/>
        </w:rPr>
        <w:t xml:space="preserve">; or </w:t>
      </w:r>
      <w:r w:rsidR="00C77B72">
        <w:rPr>
          <w:sz w:val="24"/>
          <w:szCs w:val="24"/>
        </w:rPr>
        <w:t xml:space="preserve">the self-administration of medication – </w:t>
      </w:r>
      <w:r w:rsidR="00C77B72" w:rsidRPr="00640C3B">
        <w:rPr>
          <w:b/>
          <w:sz w:val="24"/>
          <w:szCs w:val="24"/>
        </w:rPr>
        <w:t>assisted suicide</w:t>
      </w:r>
      <w:r w:rsidR="00D525AC">
        <w:rPr>
          <w:sz w:val="24"/>
          <w:szCs w:val="24"/>
        </w:rPr>
        <w:t xml:space="preserve">.  </w:t>
      </w:r>
      <w:r w:rsidR="003B0570">
        <w:rPr>
          <w:sz w:val="24"/>
          <w:szCs w:val="24"/>
        </w:rPr>
        <w:t>Second,</w:t>
      </w:r>
      <w:r w:rsidR="00D525AC">
        <w:rPr>
          <w:sz w:val="24"/>
          <w:szCs w:val="24"/>
        </w:rPr>
        <w:t xml:space="preserve"> the </w:t>
      </w:r>
      <w:r>
        <w:rPr>
          <w:sz w:val="24"/>
          <w:szCs w:val="24"/>
        </w:rPr>
        <w:t xml:space="preserve">Act has removed the phrase </w:t>
      </w:r>
      <w:r w:rsidR="007D3414">
        <w:rPr>
          <w:sz w:val="24"/>
          <w:szCs w:val="24"/>
        </w:rPr>
        <w:t>“</w:t>
      </w:r>
      <w:r w:rsidR="007D3414" w:rsidRPr="007D3414">
        <w:rPr>
          <w:i/>
          <w:sz w:val="24"/>
          <w:szCs w:val="24"/>
        </w:rPr>
        <w:t>lethal dose</w:t>
      </w:r>
      <w:r w:rsidR="007D3414" w:rsidRPr="00907AD9">
        <w:rPr>
          <w:sz w:val="24"/>
          <w:szCs w:val="24"/>
        </w:rPr>
        <w:t xml:space="preserve"> of medication to a person to relieve his or her suffering by hastening death</w:t>
      </w:r>
      <w:r w:rsidR="007D3414">
        <w:rPr>
          <w:sz w:val="24"/>
          <w:szCs w:val="24"/>
        </w:rPr>
        <w:t xml:space="preserve">”.  By removing “lethal dose” the Act is </w:t>
      </w:r>
      <w:r w:rsidR="00903489">
        <w:rPr>
          <w:sz w:val="24"/>
          <w:szCs w:val="24"/>
        </w:rPr>
        <w:t xml:space="preserve">masking </w:t>
      </w:r>
      <w:r w:rsidR="007D3414">
        <w:rPr>
          <w:sz w:val="24"/>
          <w:szCs w:val="24"/>
        </w:rPr>
        <w:t>th</w:t>
      </w:r>
      <w:r w:rsidR="00D525AC">
        <w:rPr>
          <w:sz w:val="24"/>
          <w:szCs w:val="24"/>
        </w:rPr>
        <w:t>e</w:t>
      </w:r>
      <w:r w:rsidR="007D3414">
        <w:rPr>
          <w:sz w:val="24"/>
          <w:szCs w:val="24"/>
        </w:rPr>
        <w:t xml:space="preserve"> fact that the medication causes death </w:t>
      </w:r>
      <w:r w:rsidR="00C86839">
        <w:rPr>
          <w:sz w:val="24"/>
          <w:szCs w:val="24"/>
        </w:rPr>
        <w:t xml:space="preserve">rather than </w:t>
      </w:r>
      <w:r w:rsidR="007D3414">
        <w:rPr>
          <w:sz w:val="24"/>
          <w:szCs w:val="24"/>
        </w:rPr>
        <w:t>the underlying condition</w:t>
      </w:r>
      <w:r w:rsidR="00E14A3E">
        <w:rPr>
          <w:sz w:val="24"/>
          <w:szCs w:val="24"/>
        </w:rPr>
        <w:t xml:space="preserve">.  </w:t>
      </w:r>
      <w:r w:rsidR="006261E3">
        <w:rPr>
          <w:sz w:val="24"/>
          <w:szCs w:val="24"/>
        </w:rPr>
        <w:t>T</w:t>
      </w:r>
      <w:r w:rsidR="004503F2">
        <w:rPr>
          <w:sz w:val="24"/>
          <w:szCs w:val="24"/>
        </w:rPr>
        <w:t>he phrase “</w:t>
      </w:r>
      <w:r w:rsidR="004503F2" w:rsidRPr="00D527DF">
        <w:rPr>
          <w:i/>
          <w:sz w:val="24"/>
          <w:szCs w:val="24"/>
        </w:rPr>
        <w:t>hastens death</w:t>
      </w:r>
      <w:r w:rsidR="004503F2">
        <w:rPr>
          <w:sz w:val="24"/>
          <w:szCs w:val="24"/>
        </w:rPr>
        <w:t>”</w:t>
      </w:r>
      <w:r w:rsidR="00796B42">
        <w:rPr>
          <w:sz w:val="24"/>
          <w:szCs w:val="24"/>
        </w:rPr>
        <w:t xml:space="preserve"> also gives the impression that the person dies because of their underlying condition</w:t>
      </w:r>
      <w:r w:rsidR="00C86839">
        <w:rPr>
          <w:sz w:val="24"/>
          <w:szCs w:val="24"/>
        </w:rPr>
        <w:t xml:space="preserve">. </w:t>
      </w:r>
      <w:r w:rsidR="00640C3B">
        <w:rPr>
          <w:sz w:val="24"/>
          <w:szCs w:val="24"/>
        </w:rPr>
        <w:t xml:space="preserve"> </w:t>
      </w:r>
      <w:r w:rsidR="00C86839">
        <w:rPr>
          <w:sz w:val="24"/>
          <w:szCs w:val="24"/>
        </w:rPr>
        <w:t xml:space="preserve">When a patient’s life support is switched off by a medical practitioner, natural death is hastened. </w:t>
      </w:r>
      <w:r w:rsidR="00D527DF">
        <w:rPr>
          <w:sz w:val="24"/>
          <w:szCs w:val="24"/>
        </w:rPr>
        <w:t xml:space="preserve"> </w:t>
      </w:r>
      <w:r w:rsidR="00903489">
        <w:rPr>
          <w:sz w:val="24"/>
          <w:szCs w:val="24"/>
        </w:rPr>
        <w:t xml:space="preserve">When </w:t>
      </w:r>
      <w:r w:rsidR="00C86839">
        <w:rPr>
          <w:sz w:val="24"/>
          <w:szCs w:val="24"/>
        </w:rPr>
        <w:t xml:space="preserve">lethal medication is administered to a patient, the patient is killed. </w:t>
      </w:r>
      <w:r w:rsidR="00F07B64">
        <w:rPr>
          <w:sz w:val="24"/>
          <w:szCs w:val="24"/>
        </w:rPr>
        <w:t>Third, t</w:t>
      </w:r>
      <w:r w:rsidR="00CB3F16">
        <w:rPr>
          <w:sz w:val="24"/>
          <w:szCs w:val="24"/>
        </w:rPr>
        <w:t xml:space="preserve">here is a broadening of who can be involved </w:t>
      </w:r>
      <w:r w:rsidR="00F07B64">
        <w:rPr>
          <w:sz w:val="24"/>
          <w:szCs w:val="24"/>
        </w:rPr>
        <w:t>in the administration of medication</w:t>
      </w:r>
      <w:r w:rsidR="00C86839">
        <w:rPr>
          <w:sz w:val="24"/>
          <w:szCs w:val="24"/>
        </w:rPr>
        <w:t xml:space="preserve">. </w:t>
      </w:r>
      <w:r w:rsidR="00640C3B">
        <w:rPr>
          <w:sz w:val="24"/>
          <w:szCs w:val="24"/>
        </w:rPr>
        <w:t xml:space="preserve"> </w:t>
      </w:r>
      <w:r w:rsidR="00C86839">
        <w:rPr>
          <w:sz w:val="24"/>
          <w:szCs w:val="24"/>
        </w:rPr>
        <w:t>T</w:t>
      </w:r>
      <w:r w:rsidR="00CB3F16">
        <w:rPr>
          <w:sz w:val="24"/>
          <w:szCs w:val="24"/>
        </w:rPr>
        <w:t xml:space="preserve">he </w:t>
      </w:r>
      <w:r w:rsidR="00C20127">
        <w:rPr>
          <w:sz w:val="24"/>
          <w:szCs w:val="24"/>
        </w:rPr>
        <w:t xml:space="preserve">Act </w:t>
      </w:r>
      <w:r w:rsidR="00026CA6">
        <w:rPr>
          <w:sz w:val="24"/>
          <w:szCs w:val="24"/>
        </w:rPr>
        <w:t xml:space="preserve">now </w:t>
      </w:r>
      <w:r w:rsidR="00C20127">
        <w:rPr>
          <w:sz w:val="24"/>
          <w:szCs w:val="24"/>
        </w:rPr>
        <w:t>allow</w:t>
      </w:r>
      <w:r w:rsidR="00C86839">
        <w:rPr>
          <w:sz w:val="24"/>
          <w:szCs w:val="24"/>
        </w:rPr>
        <w:t>s</w:t>
      </w:r>
      <w:r w:rsidR="00C20127">
        <w:rPr>
          <w:sz w:val="24"/>
          <w:szCs w:val="24"/>
        </w:rPr>
        <w:t xml:space="preserve"> </w:t>
      </w:r>
      <w:r w:rsidR="00026CA6">
        <w:rPr>
          <w:sz w:val="24"/>
          <w:szCs w:val="24"/>
        </w:rPr>
        <w:t xml:space="preserve">both </w:t>
      </w:r>
      <w:r w:rsidR="00C20127">
        <w:rPr>
          <w:sz w:val="24"/>
          <w:szCs w:val="24"/>
        </w:rPr>
        <w:t>medical practitioners (doctors) and nurse practitioners to administer the life-ending medication.</w:t>
      </w:r>
    </w:p>
    <w:p w14:paraId="73AE5290" w14:textId="77777777" w:rsidR="00146122" w:rsidRPr="003F1A0E" w:rsidRDefault="000233B0">
      <w:pPr>
        <w:rPr>
          <w:i/>
          <w:sz w:val="24"/>
          <w:szCs w:val="24"/>
        </w:rPr>
      </w:pPr>
      <w:r w:rsidRPr="003F1A0E">
        <w:rPr>
          <w:i/>
          <w:sz w:val="24"/>
          <w:szCs w:val="24"/>
        </w:rPr>
        <w:t>Has the End of Life choice Bill been made safe</w:t>
      </w:r>
      <w:r w:rsidR="001556AA">
        <w:rPr>
          <w:i/>
          <w:sz w:val="24"/>
          <w:szCs w:val="24"/>
        </w:rPr>
        <w:t>r</w:t>
      </w:r>
      <w:r w:rsidRPr="003F1A0E">
        <w:rPr>
          <w:i/>
          <w:sz w:val="24"/>
          <w:szCs w:val="24"/>
        </w:rPr>
        <w:t>?</w:t>
      </w:r>
    </w:p>
    <w:p w14:paraId="01A25C0C" w14:textId="77777777" w:rsidR="000233B0" w:rsidRDefault="0057063F" w:rsidP="003F1A0E">
      <w:pPr>
        <w:rPr>
          <w:sz w:val="24"/>
          <w:szCs w:val="24"/>
        </w:rPr>
      </w:pPr>
      <w:r w:rsidRPr="003F1A0E">
        <w:rPr>
          <w:sz w:val="24"/>
          <w:szCs w:val="24"/>
        </w:rPr>
        <w:t xml:space="preserve">The original </w:t>
      </w:r>
      <w:r w:rsidR="0048176D">
        <w:rPr>
          <w:sz w:val="24"/>
          <w:szCs w:val="24"/>
        </w:rPr>
        <w:t>v</w:t>
      </w:r>
      <w:r w:rsidRPr="003F1A0E">
        <w:rPr>
          <w:sz w:val="24"/>
          <w:szCs w:val="24"/>
        </w:rPr>
        <w:t xml:space="preserve">ersion of the EOLC </w:t>
      </w:r>
      <w:r w:rsidR="001576A7">
        <w:rPr>
          <w:sz w:val="24"/>
          <w:szCs w:val="24"/>
        </w:rPr>
        <w:t>Act (2017)</w:t>
      </w:r>
      <w:r w:rsidRPr="003F1A0E">
        <w:rPr>
          <w:sz w:val="24"/>
          <w:szCs w:val="24"/>
        </w:rPr>
        <w:t xml:space="preserve"> was very broad, </w:t>
      </w:r>
      <w:r w:rsidR="00AB708E" w:rsidRPr="003F1A0E">
        <w:rPr>
          <w:sz w:val="24"/>
          <w:szCs w:val="24"/>
        </w:rPr>
        <w:t>provi</w:t>
      </w:r>
      <w:r w:rsidR="007E1A22" w:rsidRPr="003F1A0E">
        <w:rPr>
          <w:sz w:val="24"/>
          <w:szCs w:val="24"/>
        </w:rPr>
        <w:t>d</w:t>
      </w:r>
      <w:r w:rsidR="00AB708E" w:rsidRPr="003F1A0E">
        <w:rPr>
          <w:sz w:val="24"/>
          <w:szCs w:val="24"/>
        </w:rPr>
        <w:t>ing assisted dying to anyone over 18</w:t>
      </w:r>
      <w:r w:rsidR="001556AA">
        <w:rPr>
          <w:sz w:val="24"/>
          <w:szCs w:val="24"/>
        </w:rPr>
        <w:t>-</w:t>
      </w:r>
      <w:r w:rsidR="00AB708E" w:rsidRPr="003F1A0E">
        <w:rPr>
          <w:sz w:val="24"/>
          <w:szCs w:val="24"/>
        </w:rPr>
        <w:t>yrs with a terminal illness</w:t>
      </w:r>
      <w:r w:rsidR="003F1A0E" w:rsidRPr="003F1A0E">
        <w:rPr>
          <w:sz w:val="24"/>
          <w:szCs w:val="24"/>
        </w:rPr>
        <w:t xml:space="preserve"> that is likely to end his or her life within 6 months; or </w:t>
      </w:r>
      <w:r w:rsidR="003F1A0E">
        <w:rPr>
          <w:sz w:val="24"/>
          <w:szCs w:val="24"/>
        </w:rPr>
        <w:t xml:space="preserve">has </w:t>
      </w:r>
      <w:r w:rsidR="003F1A0E" w:rsidRPr="003F1A0E">
        <w:rPr>
          <w:sz w:val="24"/>
          <w:szCs w:val="24"/>
        </w:rPr>
        <w:t>a grievous and irremediable medical condition</w:t>
      </w:r>
      <w:r w:rsidR="00016B83">
        <w:rPr>
          <w:sz w:val="24"/>
          <w:szCs w:val="24"/>
        </w:rPr>
        <w:t xml:space="preserve"> and is in </w:t>
      </w:r>
      <w:r w:rsidR="003F1A0E" w:rsidRPr="003F1A0E">
        <w:rPr>
          <w:sz w:val="24"/>
          <w:szCs w:val="24"/>
        </w:rPr>
        <w:t>an advanced state of irreversible decline in capability</w:t>
      </w:r>
      <w:r w:rsidR="00016B83">
        <w:rPr>
          <w:sz w:val="24"/>
          <w:szCs w:val="24"/>
        </w:rPr>
        <w:t xml:space="preserve"> and</w:t>
      </w:r>
      <w:r w:rsidR="003F1A0E" w:rsidRPr="003F1A0E">
        <w:rPr>
          <w:sz w:val="24"/>
          <w:szCs w:val="24"/>
        </w:rPr>
        <w:t xml:space="preserve"> experiences unbearable suffering that cannot be </w:t>
      </w:r>
      <w:r w:rsidR="003F1A0E" w:rsidRPr="003F1A0E">
        <w:rPr>
          <w:sz w:val="24"/>
          <w:szCs w:val="24"/>
        </w:rPr>
        <w:lastRenderedPageBreak/>
        <w:t>relieved in a manner that he or she considers tolerable</w:t>
      </w:r>
      <w:r w:rsidR="00016B83">
        <w:rPr>
          <w:sz w:val="24"/>
          <w:szCs w:val="24"/>
        </w:rPr>
        <w:t xml:space="preserve">.  </w:t>
      </w:r>
      <w:r w:rsidR="0048176D">
        <w:rPr>
          <w:sz w:val="24"/>
          <w:szCs w:val="24"/>
        </w:rPr>
        <w:t>The amend</w:t>
      </w:r>
      <w:r w:rsidR="00FF2A6C">
        <w:rPr>
          <w:sz w:val="24"/>
          <w:szCs w:val="24"/>
        </w:rPr>
        <w:t>ed EOLC Act</w:t>
      </w:r>
      <w:r w:rsidR="0048176D">
        <w:rPr>
          <w:sz w:val="24"/>
          <w:szCs w:val="24"/>
        </w:rPr>
        <w:t xml:space="preserve"> has </w:t>
      </w:r>
      <w:r w:rsidR="00B12072">
        <w:rPr>
          <w:sz w:val="24"/>
          <w:szCs w:val="24"/>
        </w:rPr>
        <w:t>removed the phrase “</w:t>
      </w:r>
      <w:r w:rsidR="00B12072" w:rsidRPr="001556AA">
        <w:rPr>
          <w:i/>
          <w:sz w:val="24"/>
          <w:szCs w:val="24"/>
        </w:rPr>
        <w:t>grievous and irremediable medical condition</w:t>
      </w:r>
      <w:r w:rsidR="00B12072">
        <w:rPr>
          <w:sz w:val="24"/>
          <w:szCs w:val="24"/>
        </w:rPr>
        <w:t xml:space="preserve">” and so </w:t>
      </w:r>
      <w:r w:rsidR="0048176D">
        <w:rPr>
          <w:sz w:val="24"/>
          <w:szCs w:val="24"/>
        </w:rPr>
        <w:t xml:space="preserve">restricted assisted dying to only those </w:t>
      </w:r>
      <w:r w:rsidR="00673F0A">
        <w:rPr>
          <w:sz w:val="24"/>
          <w:szCs w:val="24"/>
        </w:rPr>
        <w:t>with a terminal illness</w:t>
      </w:r>
      <w:r w:rsidR="00C86839">
        <w:rPr>
          <w:sz w:val="24"/>
          <w:szCs w:val="24"/>
        </w:rPr>
        <w:t>. In addition</w:t>
      </w:r>
      <w:r w:rsidR="001C470F">
        <w:rPr>
          <w:sz w:val="24"/>
          <w:szCs w:val="24"/>
        </w:rPr>
        <w:t xml:space="preserve">, </w:t>
      </w:r>
      <w:r w:rsidR="00C86839">
        <w:rPr>
          <w:sz w:val="24"/>
          <w:szCs w:val="24"/>
        </w:rPr>
        <w:t xml:space="preserve">it </w:t>
      </w:r>
      <w:r w:rsidR="00293F85">
        <w:rPr>
          <w:sz w:val="24"/>
          <w:szCs w:val="24"/>
        </w:rPr>
        <w:t>s</w:t>
      </w:r>
      <w:r w:rsidR="0098515E">
        <w:rPr>
          <w:sz w:val="24"/>
          <w:szCs w:val="24"/>
        </w:rPr>
        <w:t>p</w:t>
      </w:r>
      <w:r w:rsidR="00293F85">
        <w:rPr>
          <w:sz w:val="24"/>
          <w:szCs w:val="24"/>
        </w:rPr>
        <w:t>ecifically exclud</w:t>
      </w:r>
      <w:r w:rsidR="0008451B">
        <w:rPr>
          <w:sz w:val="24"/>
          <w:szCs w:val="24"/>
        </w:rPr>
        <w:t>es</w:t>
      </w:r>
      <w:r w:rsidR="0098515E">
        <w:rPr>
          <w:sz w:val="24"/>
          <w:szCs w:val="24"/>
        </w:rPr>
        <w:t xml:space="preserve"> metal illness, disability and advanced age.</w:t>
      </w:r>
      <w:r w:rsidR="00673F0A">
        <w:rPr>
          <w:sz w:val="24"/>
          <w:szCs w:val="24"/>
        </w:rPr>
        <w:t xml:space="preserve">  </w:t>
      </w:r>
      <w:r w:rsidR="005D610A">
        <w:rPr>
          <w:sz w:val="24"/>
          <w:szCs w:val="24"/>
        </w:rPr>
        <w:t xml:space="preserve">However, the Bill does include a review process </w:t>
      </w:r>
      <w:r w:rsidR="00C86839">
        <w:rPr>
          <w:sz w:val="24"/>
          <w:szCs w:val="24"/>
        </w:rPr>
        <w:t>(</w:t>
      </w:r>
      <w:r w:rsidR="005D610A">
        <w:rPr>
          <w:sz w:val="24"/>
          <w:szCs w:val="24"/>
        </w:rPr>
        <w:t>after 3</w:t>
      </w:r>
      <w:r w:rsidR="00C86839">
        <w:rPr>
          <w:sz w:val="24"/>
          <w:szCs w:val="24"/>
        </w:rPr>
        <w:t xml:space="preserve"> years and then at least every </w:t>
      </w:r>
      <w:r w:rsidR="005D610A">
        <w:rPr>
          <w:sz w:val="24"/>
          <w:szCs w:val="24"/>
        </w:rPr>
        <w:t>5 years</w:t>
      </w:r>
      <w:r w:rsidR="00C86839">
        <w:rPr>
          <w:sz w:val="24"/>
          <w:szCs w:val="24"/>
        </w:rPr>
        <w:t>)</w:t>
      </w:r>
      <w:r w:rsidR="005D610A">
        <w:rPr>
          <w:sz w:val="24"/>
          <w:szCs w:val="24"/>
        </w:rPr>
        <w:t xml:space="preserve"> which can suggest amendments to the </w:t>
      </w:r>
      <w:r w:rsidR="00161941">
        <w:rPr>
          <w:sz w:val="24"/>
          <w:szCs w:val="24"/>
        </w:rPr>
        <w:t>legislation</w:t>
      </w:r>
      <w:r w:rsidR="007D7E37">
        <w:rPr>
          <w:sz w:val="24"/>
          <w:szCs w:val="24"/>
        </w:rPr>
        <w:t xml:space="preserve"> that are necessary or desirable</w:t>
      </w:r>
      <w:r w:rsidR="00161941">
        <w:rPr>
          <w:sz w:val="24"/>
          <w:szCs w:val="24"/>
        </w:rPr>
        <w:t>.</w:t>
      </w:r>
      <w:r w:rsidR="00903489">
        <w:rPr>
          <w:rStyle w:val="FootnoteReference"/>
          <w:sz w:val="24"/>
          <w:szCs w:val="24"/>
        </w:rPr>
        <w:footnoteReference w:id="3"/>
      </w:r>
      <w:r w:rsidR="00161941">
        <w:rPr>
          <w:sz w:val="24"/>
          <w:szCs w:val="24"/>
        </w:rPr>
        <w:t xml:space="preserve">  </w:t>
      </w:r>
      <w:r w:rsidR="007D7E37">
        <w:rPr>
          <w:sz w:val="24"/>
          <w:szCs w:val="24"/>
        </w:rPr>
        <w:t>Such wording</w:t>
      </w:r>
      <w:r w:rsidR="009F5904">
        <w:rPr>
          <w:sz w:val="24"/>
          <w:szCs w:val="24"/>
        </w:rPr>
        <w:t xml:space="preserve"> leaves the possibility open for </w:t>
      </w:r>
      <w:r w:rsidR="00C86839">
        <w:rPr>
          <w:sz w:val="24"/>
          <w:szCs w:val="24"/>
        </w:rPr>
        <w:t xml:space="preserve">further </w:t>
      </w:r>
      <w:r w:rsidR="009F5904">
        <w:rPr>
          <w:sz w:val="24"/>
          <w:szCs w:val="24"/>
        </w:rPr>
        <w:t>liberalisation of the</w:t>
      </w:r>
      <w:r w:rsidR="00E11DD7">
        <w:rPr>
          <w:sz w:val="24"/>
          <w:szCs w:val="24"/>
        </w:rPr>
        <w:t xml:space="preserve"> legislation</w:t>
      </w:r>
      <w:r w:rsidR="00C86839">
        <w:rPr>
          <w:sz w:val="24"/>
          <w:szCs w:val="24"/>
        </w:rPr>
        <w:t>. This may include</w:t>
      </w:r>
      <w:r w:rsidR="00E11DD7">
        <w:rPr>
          <w:sz w:val="24"/>
          <w:szCs w:val="24"/>
        </w:rPr>
        <w:t xml:space="preserve"> increasing the number of </w:t>
      </w:r>
      <w:r w:rsidR="00903489">
        <w:rPr>
          <w:sz w:val="24"/>
          <w:szCs w:val="24"/>
        </w:rPr>
        <w:t xml:space="preserve">acceptable </w:t>
      </w:r>
      <w:r w:rsidR="00E11DD7">
        <w:rPr>
          <w:sz w:val="24"/>
          <w:szCs w:val="24"/>
        </w:rPr>
        <w:t>conditions, or even reducing the age limit from 18 years old</w:t>
      </w:r>
      <w:r w:rsidR="00C86839">
        <w:rPr>
          <w:sz w:val="24"/>
          <w:szCs w:val="24"/>
        </w:rPr>
        <w:t>,</w:t>
      </w:r>
      <w:r w:rsidR="001C470F">
        <w:rPr>
          <w:sz w:val="24"/>
          <w:szCs w:val="24"/>
        </w:rPr>
        <w:t xml:space="preserve"> if this </w:t>
      </w:r>
      <w:r w:rsidR="00C86839">
        <w:rPr>
          <w:sz w:val="24"/>
          <w:szCs w:val="24"/>
        </w:rPr>
        <w:t xml:space="preserve">were </w:t>
      </w:r>
      <w:r w:rsidR="001C470F">
        <w:rPr>
          <w:sz w:val="24"/>
          <w:szCs w:val="24"/>
        </w:rPr>
        <w:t>deemed desirable</w:t>
      </w:r>
      <w:r w:rsidR="00E11DD7">
        <w:rPr>
          <w:sz w:val="24"/>
          <w:szCs w:val="24"/>
        </w:rPr>
        <w:t>.</w:t>
      </w:r>
    </w:p>
    <w:p w14:paraId="4CB1E40B" w14:textId="77777777" w:rsidR="00B10B22" w:rsidRDefault="006A5E6D" w:rsidP="003F1A0E">
      <w:pPr>
        <w:rPr>
          <w:sz w:val="24"/>
          <w:szCs w:val="24"/>
        </w:rPr>
      </w:pPr>
      <w:r>
        <w:rPr>
          <w:sz w:val="24"/>
          <w:szCs w:val="24"/>
        </w:rPr>
        <w:t>The sec</w:t>
      </w:r>
      <w:r w:rsidR="001C470F">
        <w:rPr>
          <w:sz w:val="24"/>
          <w:szCs w:val="24"/>
        </w:rPr>
        <w:t>o</w:t>
      </w:r>
      <w:r>
        <w:rPr>
          <w:sz w:val="24"/>
          <w:szCs w:val="24"/>
        </w:rPr>
        <w:t xml:space="preserve">nd issue around safety </w:t>
      </w:r>
      <w:r w:rsidR="00C86839">
        <w:rPr>
          <w:sz w:val="24"/>
          <w:szCs w:val="24"/>
        </w:rPr>
        <w:t xml:space="preserve">concerns </w:t>
      </w:r>
      <w:r>
        <w:rPr>
          <w:sz w:val="24"/>
          <w:szCs w:val="24"/>
        </w:rPr>
        <w:t>the safegua</w:t>
      </w:r>
      <w:r w:rsidR="00C95260">
        <w:rPr>
          <w:sz w:val="24"/>
          <w:szCs w:val="24"/>
        </w:rPr>
        <w:t>r</w:t>
      </w:r>
      <w:r>
        <w:rPr>
          <w:sz w:val="24"/>
          <w:szCs w:val="24"/>
        </w:rPr>
        <w:t>ds that the</w:t>
      </w:r>
      <w:r w:rsidR="001576A7">
        <w:rPr>
          <w:sz w:val="24"/>
          <w:szCs w:val="24"/>
        </w:rPr>
        <w:t xml:space="preserve"> EOLC</w:t>
      </w:r>
      <w:r>
        <w:rPr>
          <w:sz w:val="24"/>
          <w:szCs w:val="24"/>
        </w:rPr>
        <w:t xml:space="preserve"> Act puts in place.</w:t>
      </w:r>
      <w:r w:rsidR="0074225A">
        <w:rPr>
          <w:sz w:val="24"/>
          <w:szCs w:val="24"/>
        </w:rPr>
        <w:t xml:space="preserve"> The EOLC Act does require </w:t>
      </w:r>
      <w:r w:rsidR="00783382">
        <w:rPr>
          <w:sz w:val="24"/>
          <w:szCs w:val="24"/>
        </w:rPr>
        <w:t>those seeking assisted dying to be competent</w:t>
      </w:r>
      <w:r w:rsidR="00C86839">
        <w:rPr>
          <w:sz w:val="24"/>
          <w:szCs w:val="24"/>
        </w:rPr>
        <w:t xml:space="preserve">. This means a candidate for assisted dying must </w:t>
      </w:r>
      <w:r w:rsidR="00490445">
        <w:rPr>
          <w:sz w:val="24"/>
          <w:szCs w:val="24"/>
        </w:rPr>
        <w:t xml:space="preserve">understand and retain the necessary information </w:t>
      </w:r>
      <w:r w:rsidR="00C86839">
        <w:rPr>
          <w:sz w:val="24"/>
          <w:szCs w:val="24"/>
        </w:rPr>
        <w:t xml:space="preserve">as well as </w:t>
      </w:r>
      <w:r w:rsidR="00490445">
        <w:rPr>
          <w:sz w:val="24"/>
          <w:szCs w:val="24"/>
        </w:rPr>
        <w:t>communicate their decision.  There is however no mandatory stand-down period</w:t>
      </w:r>
      <w:r w:rsidR="00C9459D">
        <w:rPr>
          <w:sz w:val="24"/>
          <w:szCs w:val="24"/>
        </w:rPr>
        <w:t xml:space="preserve"> as seen in other jurisdiction</w:t>
      </w:r>
      <w:r w:rsidR="00DD7F39">
        <w:rPr>
          <w:sz w:val="24"/>
          <w:szCs w:val="24"/>
        </w:rPr>
        <w:t>s</w:t>
      </w:r>
      <w:r w:rsidR="00C86839">
        <w:rPr>
          <w:sz w:val="24"/>
          <w:szCs w:val="24"/>
        </w:rPr>
        <w:t>. Nevertheless</w:t>
      </w:r>
      <w:r w:rsidR="00DD7F39">
        <w:rPr>
          <w:sz w:val="24"/>
          <w:szCs w:val="24"/>
        </w:rPr>
        <w:t xml:space="preserve">, the Act does allow a person to </w:t>
      </w:r>
      <w:r w:rsidR="008D5DB8">
        <w:rPr>
          <w:sz w:val="24"/>
          <w:szCs w:val="24"/>
        </w:rPr>
        <w:t xml:space="preserve">withdraw from going through with assisted dying at </w:t>
      </w:r>
      <w:r w:rsidR="00DD7F39">
        <w:rPr>
          <w:sz w:val="24"/>
          <w:szCs w:val="24"/>
        </w:rPr>
        <w:t xml:space="preserve">any </w:t>
      </w:r>
      <w:r w:rsidR="008D5DB8">
        <w:rPr>
          <w:sz w:val="24"/>
          <w:szCs w:val="24"/>
        </w:rPr>
        <w:t>stage</w:t>
      </w:r>
      <w:r w:rsidR="00020D0E">
        <w:rPr>
          <w:sz w:val="24"/>
          <w:szCs w:val="24"/>
        </w:rPr>
        <w:t xml:space="preserve">.  </w:t>
      </w:r>
      <w:r w:rsidR="007046A0">
        <w:rPr>
          <w:sz w:val="24"/>
          <w:szCs w:val="24"/>
        </w:rPr>
        <w:t>A stand</w:t>
      </w:r>
      <w:r w:rsidR="00324F91">
        <w:rPr>
          <w:sz w:val="24"/>
          <w:szCs w:val="24"/>
        </w:rPr>
        <w:t>-</w:t>
      </w:r>
      <w:r w:rsidR="007046A0">
        <w:rPr>
          <w:sz w:val="24"/>
          <w:szCs w:val="24"/>
        </w:rPr>
        <w:t xml:space="preserve">down period would also help to </w:t>
      </w:r>
      <w:r w:rsidR="00DC05BA">
        <w:rPr>
          <w:sz w:val="24"/>
          <w:szCs w:val="24"/>
        </w:rPr>
        <w:t>“</w:t>
      </w:r>
      <w:r w:rsidR="00DC05BA" w:rsidRPr="00873192">
        <w:rPr>
          <w:sz w:val="24"/>
          <w:szCs w:val="24"/>
        </w:rPr>
        <w:t>ensure that the person expresses their wish free from pressure from any other person</w:t>
      </w:r>
      <w:r w:rsidR="00DC05BA">
        <w:rPr>
          <w:sz w:val="24"/>
          <w:szCs w:val="24"/>
        </w:rPr>
        <w:t>” (</w:t>
      </w:r>
      <w:r w:rsidR="00C86839">
        <w:rPr>
          <w:sz w:val="24"/>
          <w:szCs w:val="24"/>
        </w:rPr>
        <w:t>s</w:t>
      </w:r>
      <w:r w:rsidR="002D1E3B">
        <w:rPr>
          <w:sz w:val="24"/>
          <w:szCs w:val="24"/>
        </w:rPr>
        <w:t>11</w:t>
      </w:r>
      <w:r w:rsidR="00F43550">
        <w:rPr>
          <w:sz w:val="24"/>
          <w:szCs w:val="24"/>
        </w:rPr>
        <w:t>h).</w:t>
      </w:r>
      <w:r w:rsidR="006757E2">
        <w:rPr>
          <w:sz w:val="24"/>
          <w:szCs w:val="24"/>
        </w:rPr>
        <w:t xml:space="preserve"> The EOLC Act does make it clear that</w:t>
      </w:r>
      <w:r w:rsidR="00045665">
        <w:rPr>
          <w:sz w:val="24"/>
          <w:szCs w:val="24"/>
        </w:rPr>
        <w:t xml:space="preserve"> a discussion of a</w:t>
      </w:r>
      <w:r w:rsidR="00045665" w:rsidRPr="00873192">
        <w:rPr>
          <w:sz w:val="24"/>
          <w:szCs w:val="24"/>
        </w:rPr>
        <w:t xml:space="preserve">ssisted dying </w:t>
      </w:r>
      <w:r w:rsidR="00045665">
        <w:rPr>
          <w:sz w:val="24"/>
          <w:szCs w:val="24"/>
        </w:rPr>
        <w:t>“</w:t>
      </w:r>
      <w:r w:rsidR="00045665" w:rsidRPr="00873192">
        <w:rPr>
          <w:sz w:val="24"/>
          <w:szCs w:val="24"/>
        </w:rPr>
        <w:t>must not be initiated by health practitioner</w:t>
      </w:r>
      <w:r w:rsidR="00045665">
        <w:rPr>
          <w:sz w:val="24"/>
          <w:szCs w:val="24"/>
        </w:rPr>
        <w:t>” (</w:t>
      </w:r>
      <w:r w:rsidR="00C86839">
        <w:rPr>
          <w:sz w:val="24"/>
          <w:szCs w:val="24"/>
        </w:rPr>
        <w:t>s</w:t>
      </w:r>
      <w:r w:rsidR="00045665">
        <w:rPr>
          <w:sz w:val="24"/>
          <w:szCs w:val="24"/>
        </w:rPr>
        <w:t>10), however</w:t>
      </w:r>
      <w:r w:rsidR="00073CE5">
        <w:rPr>
          <w:sz w:val="24"/>
          <w:szCs w:val="24"/>
        </w:rPr>
        <w:t>,</w:t>
      </w:r>
      <w:r w:rsidR="00045665">
        <w:rPr>
          <w:sz w:val="24"/>
          <w:szCs w:val="24"/>
        </w:rPr>
        <w:t xml:space="preserve"> </w:t>
      </w:r>
      <w:r w:rsidR="00BE24E9">
        <w:rPr>
          <w:sz w:val="24"/>
          <w:szCs w:val="24"/>
        </w:rPr>
        <w:t>unless a complaint is made by a patient, it is difficult to assess/regulate this.</w:t>
      </w:r>
      <w:r w:rsidR="007D265C">
        <w:rPr>
          <w:sz w:val="24"/>
          <w:szCs w:val="24"/>
        </w:rPr>
        <w:t xml:space="preserve"> </w:t>
      </w:r>
      <w:r w:rsidR="00066C42">
        <w:rPr>
          <w:sz w:val="24"/>
          <w:szCs w:val="24"/>
        </w:rPr>
        <w:t xml:space="preserve"> </w:t>
      </w:r>
      <w:r w:rsidR="007D265C">
        <w:rPr>
          <w:sz w:val="24"/>
          <w:szCs w:val="24"/>
        </w:rPr>
        <w:t>Also</w:t>
      </w:r>
      <w:r w:rsidR="00073CE5">
        <w:rPr>
          <w:sz w:val="24"/>
          <w:szCs w:val="24"/>
        </w:rPr>
        <w:t>,</w:t>
      </w:r>
      <w:r w:rsidR="007D265C">
        <w:rPr>
          <w:sz w:val="24"/>
          <w:szCs w:val="24"/>
        </w:rPr>
        <w:t xml:space="preserve"> </w:t>
      </w:r>
      <w:r w:rsidR="00066C42">
        <w:rPr>
          <w:sz w:val="24"/>
          <w:szCs w:val="24"/>
        </w:rPr>
        <w:t>a</w:t>
      </w:r>
      <w:r w:rsidR="007D265C">
        <w:rPr>
          <w:sz w:val="24"/>
          <w:szCs w:val="24"/>
        </w:rPr>
        <w:t xml:space="preserve"> request for assisted dying cannot be made through an Advanced Care Directive</w:t>
      </w:r>
      <w:r w:rsidR="00066C42">
        <w:rPr>
          <w:sz w:val="24"/>
          <w:szCs w:val="24"/>
        </w:rPr>
        <w:t>.</w:t>
      </w:r>
    </w:p>
    <w:p w14:paraId="5F864FDD" w14:textId="77777777" w:rsidR="006A5E6D" w:rsidRDefault="00C9459D" w:rsidP="003F1A0E">
      <w:pPr>
        <w:rPr>
          <w:sz w:val="24"/>
          <w:szCs w:val="24"/>
        </w:rPr>
      </w:pPr>
      <w:r>
        <w:rPr>
          <w:sz w:val="24"/>
          <w:szCs w:val="24"/>
        </w:rPr>
        <w:t xml:space="preserve">Another proposed safety mechanism is the </w:t>
      </w:r>
      <w:r w:rsidR="00020D0E">
        <w:rPr>
          <w:sz w:val="24"/>
          <w:szCs w:val="24"/>
        </w:rPr>
        <w:t>two-doctor system</w:t>
      </w:r>
      <w:r>
        <w:rPr>
          <w:sz w:val="24"/>
          <w:szCs w:val="24"/>
        </w:rPr>
        <w:t xml:space="preserve">.  </w:t>
      </w:r>
      <w:r w:rsidR="00742A19">
        <w:rPr>
          <w:sz w:val="24"/>
          <w:szCs w:val="24"/>
        </w:rPr>
        <w:t>This system has not been altered from the first draft of the EOLC Act</w:t>
      </w:r>
      <w:r w:rsidR="00DE4614">
        <w:rPr>
          <w:sz w:val="24"/>
          <w:szCs w:val="24"/>
        </w:rPr>
        <w:t xml:space="preserve">.  The </w:t>
      </w:r>
      <w:r w:rsidR="00CA2099">
        <w:rPr>
          <w:sz w:val="24"/>
          <w:szCs w:val="24"/>
        </w:rPr>
        <w:t xml:space="preserve">main issue here is that only the primary </w:t>
      </w:r>
      <w:r w:rsidR="00EE43DD">
        <w:rPr>
          <w:sz w:val="24"/>
          <w:szCs w:val="24"/>
        </w:rPr>
        <w:t>medical practitioner may know the person requesting assisted dying to any depth</w:t>
      </w:r>
      <w:r w:rsidR="00F36A6F">
        <w:rPr>
          <w:sz w:val="24"/>
          <w:szCs w:val="24"/>
        </w:rPr>
        <w:t>.  A second, independent medical practitioner is selected from the SCENZ group</w:t>
      </w:r>
      <w:r w:rsidR="009D6D5C">
        <w:rPr>
          <w:sz w:val="24"/>
          <w:szCs w:val="24"/>
        </w:rPr>
        <w:t xml:space="preserve"> (</w:t>
      </w:r>
      <w:r w:rsidR="009D6D5C" w:rsidRPr="009D6D5C">
        <w:rPr>
          <w:sz w:val="24"/>
          <w:szCs w:val="24"/>
        </w:rPr>
        <w:t>Support and Consultation for End of Life in New Zealand</w:t>
      </w:r>
      <w:r w:rsidR="009D6D5C">
        <w:rPr>
          <w:sz w:val="24"/>
          <w:szCs w:val="24"/>
        </w:rPr>
        <w:t>)</w:t>
      </w:r>
      <w:r w:rsidR="00F36A6F">
        <w:rPr>
          <w:sz w:val="24"/>
          <w:szCs w:val="24"/>
        </w:rPr>
        <w:t xml:space="preserve">, </w:t>
      </w:r>
      <w:r w:rsidR="00456363">
        <w:rPr>
          <w:sz w:val="24"/>
          <w:szCs w:val="24"/>
        </w:rPr>
        <w:t xml:space="preserve">which is made up of medical practitioners and psychiatrists who are </w:t>
      </w:r>
      <w:r w:rsidR="00666120">
        <w:rPr>
          <w:sz w:val="24"/>
          <w:szCs w:val="24"/>
        </w:rPr>
        <w:t xml:space="preserve">supportive of </w:t>
      </w:r>
      <w:r w:rsidR="00217E4E">
        <w:rPr>
          <w:sz w:val="24"/>
          <w:szCs w:val="24"/>
        </w:rPr>
        <w:t xml:space="preserve">assisted dying.  </w:t>
      </w:r>
      <w:r w:rsidR="00AA6F10">
        <w:rPr>
          <w:sz w:val="24"/>
          <w:szCs w:val="24"/>
        </w:rPr>
        <w:t>The main issue her</w:t>
      </w:r>
      <w:r w:rsidR="009641AE">
        <w:rPr>
          <w:sz w:val="24"/>
          <w:szCs w:val="24"/>
        </w:rPr>
        <w:t>e,</w:t>
      </w:r>
      <w:r w:rsidR="00AA6F10">
        <w:rPr>
          <w:sz w:val="24"/>
          <w:szCs w:val="24"/>
        </w:rPr>
        <w:t xml:space="preserve"> is that the </w:t>
      </w:r>
      <w:r w:rsidR="009641AE">
        <w:rPr>
          <w:sz w:val="24"/>
          <w:szCs w:val="24"/>
        </w:rPr>
        <w:t>medical practi</w:t>
      </w:r>
      <w:r w:rsidR="00D23F14">
        <w:rPr>
          <w:sz w:val="24"/>
          <w:szCs w:val="24"/>
        </w:rPr>
        <w:t xml:space="preserve">tioners from the </w:t>
      </w:r>
      <w:r w:rsidR="00AA6F10">
        <w:rPr>
          <w:sz w:val="24"/>
          <w:szCs w:val="24"/>
        </w:rPr>
        <w:t>SCENZ group have no long</w:t>
      </w:r>
      <w:r w:rsidR="00BB3981">
        <w:rPr>
          <w:sz w:val="24"/>
          <w:szCs w:val="24"/>
        </w:rPr>
        <w:t>-</w:t>
      </w:r>
      <w:r w:rsidR="00AA6F10">
        <w:rPr>
          <w:sz w:val="24"/>
          <w:szCs w:val="24"/>
        </w:rPr>
        <w:t>term relationship with the person</w:t>
      </w:r>
      <w:r w:rsidR="009641AE">
        <w:rPr>
          <w:sz w:val="24"/>
          <w:szCs w:val="24"/>
        </w:rPr>
        <w:t xml:space="preserve">, and </w:t>
      </w:r>
      <w:r w:rsidR="00D23F14">
        <w:rPr>
          <w:sz w:val="24"/>
          <w:szCs w:val="24"/>
        </w:rPr>
        <w:t xml:space="preserve">neither doctor in this system </w:t>
      </w:r>
      <w:r w:rsidR="00073CE5">
        <w:rPr>
          <w:sz w:val="24"/>
          <w:szCs w:val="24"/>
        </w:rPr>
        <w:t xml:space="preserve">is </w:t>
      </w:r>
      <w:r w:rsidR="00D23F14">
        <w:rPr>
          <w:sz w:val="24"/>
          <w:szCs w:val="24"/>
        </w:rPr>
        <w:t xml:space="preserve">in a good position to identify coercion.  </w:t>
      </w:r>
    </w:p>
    <w:p w14:paraId="3EB2BCBC" w14:textId="77777777" w:rsidR="005C43CB" w:rsidRDefault="005C43CB" w:rsidP="003F1A0E">
      <w:pPr>
        <w:rPr>
          <w:sz w:val="24"/>
          <w:szCs w:val="24"/>
        </w:rPr>
      </w:pPr>
      <w:r>
        <w:rPr>
          <w:sz w:val="24"/>
          <w:szCs w:val="24"/>
        </w:rPr>
        <w:t xml:space="preserve">A new safeguard is the inclusion of </w:t>
      </w:r>
      <w:r w:rsidR="00DA1205">
        <w:rPr>
          <w:sz w:val="24"/>
          <w:szCs w:val="24"/>
        </w:rPr>
        <w:t xml:space="preserve">a psychiatric assessment, </w:t>
      </w:r>
      <w:r w:rsidR="008E3470">
        <w:rPr>
          <w:sz w:val="24"/>
          <w:szCs w:val="24"/>
        </w:rPr>
        <w:t xml:space="preserve">but </w:t>
      </w:r>
      <w:r w:rsidR="00F928DE" w:rsidRPr="00EB2F4E">
        <w:rPr>
          <w:i/>
          <w:sz w:val="24"/>
          <w:szCs w:val="24"/>
        </w:rPr>
        <w:t>only</w:t>
      </w:r>
      <w:r w:rsidR="00F928DE">
        <w:rPr>
          <w:sz w:val="24"/>
          <w:szCs w:val="24"/>
        </w:rPr>
        <w:t xml:space="preserve"> </w:t>
      </w:r>
      <w:r w:rsidR="00073CE5">
        <w:rPr>
          <w:sz w:val="24"/>
          <w:szCs w:val="24"/>
        </w:rPr>
        <w:t xml:space="preserve">where </w:t>
      </w:r>
      <w:r w:rsidR="00F928DE">
        <w:rPr>
          <w:sz w:val="24"/>
          <w:szCs w:val="24"/>
        </w:rPr>
        <w:t xml:space="preserve">competence </w:t>
      </w:r>
      <w:r w:rsidR="00073CE5">
        <w:rPr>
          <w:sz w:val="24"/>
          <w:szCs w:val="24"/>
        </w:rPr>
        <w:t xml:space="preserve">is </w:t>
      </w:r>
      <w:r w:rsidR="00F928DE">
        <w:rPr>
          <w:sz w:val="24"/>
          <w:szCs w:val="24"/>
        </w:rPr>
        <w:t>not established</w:t>
      </w:r>
      <w:r w:rsidR="00073CE5">
        <w:rPr>
          <w:sz w:val="24"/>
          <w:szCs w:val="24"/>
        </w:rPr>
        <w:t xml:space="preserve"> to satisfaction</w:t>
      </w:r>
      <w:r w:rsidR="00F928DE">
        <w:rPr>
          <w:sz w:val="24"/>
          <w:szCs w:val="24"/>
        </w:rPr>
        <w:t xml:space="preserve"> by one or both of the medical practitioners</w:t>
      </w:r>
      <w:r w:rsidR="00073CE5">
        <w:rPr>
          <w:sz w:val="24"/>
          <w:szCs w:val="24"/>
        </w:rPr>
        <w:t xml:space="preserve"> (s15)</w:t>
      </w:r>
      <w:r w:rsidR="00F928DE">
        <w:rPr>
          <w:sz w:val="24"/>
          <w:szCs w:val="24"/>
        </w:rPr>
        <w:t xml:space="preserve">. </w:t>
      </w:r>
      <w:r w:rsidR="00324F91">
        <w:rPr>
          <w:sz w:val="24"/>
          <w:szCs w:val="24"/>
        </w:rPr>
        <w:t xml:space="preserve"> </w:t>
      </w:r>
      <w:r w:rsidR="00F928DE">
        <w:rPr>
          <w:sz w:val="24"/>
          <w:szCs w:val="24"/>
        </w:rPr>
        <w:t>There is no mandatory psychological assessment as part of the process to determine underlying conditions such as depression</w:t>
      </w:r>
      <w:r w:rsidR="00073CE5">
        <w:rPr>
          <w:sz w:val="24"/>
          <w:szCs w:val="24"/>
        </w:rPr>
        <w:t xml:space="preserve">. Such a diagnosis may </w:t>
      </w:r>
      <w:r w:rsidR="00980F59">
        <w:rPr>
          <w:sz w:val="24"/>
          <w:szCs w:val="24"/>
        </w:rPr>
        <w:t>be beyond</w:t>
      </w:r>
      <w:r w:rsidR="00F928DE">
        <w:rPr>
          <w:sz w:val="24"/>
          <w:szCs w:val="24"/>
        </w:rPr>
        <w:t xml:space="preserve"> the skill set of the </w:t>
      </w:r>
      <w:r w:rsidR="00980F59">
        <w:rPr>
          <w:sz w:val="24"/>
          <w:szCs w:val="24"/>
        </w:rPr>
        <w:t>two</w:t>
      </w:r>
      <w:r w:rsidR="00F928DE">
        <w:rPr>
          <w:sz w:val="24"/>
          <w:szCs w:val="24"/>
        </w:rPr>
        <w:t xml:space="preserve"> medical practitioners (one of </w:t>
      </w:r>
      <w:r w:rsidR="0026636B">
        <w:rPr>
          <w:sz w:val="24"/>
          <w:szCs w:val="24"/>
        </w:rPr>
        <w:t xml:space="preserve">whom </w:t>
      </w:r>
      <w:r w:rsidR="00F928DE">
        <w:rPr>
          <w:sz w:val="24"/>
          <w:szCs w:val="24"/>
        </w:rPr>
        <w:t>may be a nurse practitioner)</w:t>
      </w:r>
      <w:r w:rsidR="00980F59">
        <w:rPr>
          <w:sz w:val="24"/>
          <w:szCs w:val="24"/>
        </w:rPr>
        <w:t xml:space="preserve">. It is worth noting that the </w:t>
      </w:r>
      <w:r w:rsidR="00DA1205">
        <w:rPr>
          <w:sz w:val="24"/>
          <w:szCs w:val="24"/>
        </w:rPr>
        <w:t>psychiatrist</w:t>
      </w:r>
      <w:r w:rsidR="00FC5DD7">
        <w:rPr>
          <w:sz w:val="24"/>
          <w:szCs w:val="24"/>
        </w:rPr>
        <w:t xml:space="preserve"> appointed is also a member of the SCENZ group.</w:t>
      </w:r>
    </w:p>
    <w:p w14:paraId="69FF3DE7" w14:textId="77777777" w:rsidR="00692FE8" w:rsidRPr="00873192" w:rsidRDefault="00FC5DD7" w:rsidP="00692FE8">
      <w:pPr>
        <w:rPr>
          <w:sz w:val="24"/>
          <w:szCs w:val="24"/>
        </w:rPr>
      </w:pPr>
      <w:r>
        <w:rPr>
          <w:sz w:val="24"/>
          <w:szCs w:val="24"/>
        </w:rPr>
        <w:t xml:space="preserve">Another major concern is the </w:t>
      </w:r>
      <w:r w:rsidR="00073CE5">
        <w:rPr>
          <w:sz w:val="24"/>
          <w:szCs w:val="24"/>
        </w:rPr>
        <w:t xml:space="preserve">potential </w:t>
      </w:r>
      <w:r>
        <w:rPr>
          <w:sz w:val="24"/>
          <w:szCs w:val="24"/>
        </w:rPr>
        <w:t xml:space="preserve">exclusion of </w:t>
      </w:r>
      <w:r w:rsidR="00A50CF5">
        <w:rPr>
          <w:sz w:val="24"/>
          <w:szCs w:val="24"/>
        </w:rPr>
        <w:t>family/whanau</w:t>
      </w:r>
      <w:r w:rsidR="00126269">
        <w:rPr>
          <w:sz w:val="24"/>
          <w:szCs w:val="24"/>
        </w:rPr>
        <w:t xml:space="preserve"> </w:t>
      </w:r>
      <w:r>
        <w:rPr>
          <w:sz w:val="24"/>
          <w:szCs w:val="24"/>
        </w:rPr>
        <w:t xml:space="preserve">from this whole process.  </w:t>
      </w:r>
      <w:r w:rsidR="00073CE5">
        <w:rPr>
          <w:sz w:val="24"/>
          <w:szCs w:val="24"/>
        </w:rPr>
        <w:t>Although s</w:t>
      </w:r>
      <w:r w:rsidR="001D75B6">
        <w:rPr>
          <w:sz w:val="24"/>
          <w:szCs w:val="24"/>
        </w:rPr>
        <w:t xml:space="preserve">ection 11 of the Act does </w:t>
      </w:r>
      <w:r w:rsidR="00707C8F">
        <w:rPr>
          <w:sz w:val="24"/>
          <w:szCs w:val="24"/>
        </w:rPr>
        <w:t>“</w:t>
      </w:r>
      <w:r w:rsidR="00707C8F" w:rsidRPr="00707C8F">
        <w:rPr>
          <w:i/>
          <w:sz w:val="24"/>
          <w:szCs w:val="24"/>
        </w:rPr>
        <w:t>encourage</w:t>
      </w:r>
      <w:r w:rsidR="00707C8F" w:rsidRPr="00873192">
        <w:rPr>
          <w:sz w:val="24"/>
          <w:szCs w:val="24"/>
        </w:rPr>
        <w:t xml:space="preserve"> the person to discuss their wish with others such as family, friends, and counsellors</w:t>
      </w:r>
      <w:r w:rsidR="00707C8F">
        <w:rPr>
          <w:sz w:val="24"/>
          <w:szCs w:val="24"/>
        </w:rPr>
        <w:t xml:space="preserve">”, </w:t>
      </w:r>
      <w:r w:rsidR="00073CE5">
        <w:rPr>
          <w:sz w:val="24"/>
          <w:szCs w:val="24"/>
        </w:rPr>
        <w:t xml:space="preserve">it </w:t>
      </w:r>
      <w:r w:rsidR="00707C8F">
        <w:rPr>
          <w:sz w:val="24"/>
          <w:szCs w:val="24"/>
        </w:rPr>
        <w:t xml:space="preserve">then </w:t>
      </w:r>
      <w:r w:rsidR="00692FE8">
        <w:rPr>
          <w:sz w:val="24"/>
          <w:szCs w:val="24"/>
        </w:rPr>
        <w:t xml:space="preserve">goes on </w:t>
      </w:r>
      <w:r w:rsidR="0026636B">
        <w:rPr>
          <w:sz w:val="24"/>
          <w:szCs w:val="24"/>
        </w:rPr>
        <w:t xml:space="preserve">both </w:t>
      </w:r>
      <w:r w:rsidR="00692FE8">
        <w:rPr>
          <w:sz w:val="24"/>
          <w:szCs w:val="24"/>
        </w:rPr>
        <w:t>to “</w:t>
      </w:r>
      <w:r w:rsidR="00692FE8" w:rsidRPr="00873192">
        <w:rPr>
          <w:sz w:val="24"/>
          <w:szCs w:val="24"/>
        </w:rPr>
        <w:t>ensure that the person knows that they are not obliged to discuss their wish with anyone; and ensure that the person has had the opportunity to discuss their wish with those whom they choose</w:t>
      </w:r>
      <w:r w:rsidR="00692FE8">
        <w:rPr>
          <w:sz w:val="24"/>
          <w:szCs w:val="24"/>
        </w:rPr>
        <w:t>”</w:t>
      </w:r>
      <w:r w:rsidR="00073CE5">
        <w:rPr>
          <w:sz w:val="24"/>
          <w:szCs w:val="24"/>
        </w:rPr>
        <w:t xml:space="preserve"> (s11(2)(e)-(f)</w:t>
      </w:r>
      <w:r w:rsidR="00692FE8">
        <w:rPr>
          <w:sz w:val="24"/>
          <w:szCs w:val="24"/>
        </w:rPr>
        <w:t>.  This is a very individualised process</w:t>
      </w:r>
      <w:r w:rsidR="00073CE5">
        <w:rPr>
          <w:sz w:val="24"/>
          <w:szCs w:val="24"/>
        </w:rPr>
        <w:t xml:space="preserve">. </w:t>
      </w:r>
    </w:p>
    <w:p w14:paraId="7FF6BD4D" w14:textId="77777777" w:rsidR="00AB48C4" w:rsidRDefault="00AB48C4">
      <w:pPr>
        <w:rPr>
          <w:i/>
          <w:sz w:val="24"/>
          <w:szCs w:val="24"/>
        </w:rPr>
      </w:pPr>
      <w:r>
        <w:rPr>
          <w:i/>
          <w:sz w:val="24"/>
          <w:szCs w:val="24"/>
        </w:rPr>
        <w:lastRenderedPageBreak/>
        <w:t xml:space="preserve">Can Doctors </w:t>
      </w:r>
      <w:r w:rsidR="00B530AD">
        <w:rPr>
          <w:i/>
          <w:sz w:val="24"/>
          <w:szCs w:val="24"/>
        </w:rPr>
        <w:t xml:space="preserve">morally </w:t>
      </w:r>
      <w:r>
        <w:rPr>
          <w:i/>
          <w:sz w:val="24"/>
          <w:szCs w:val="24"/>
        </w:rPr>
        <w:t>object?</w:t>
      </w:r>
    </w:p>
    <w:p w14:paraId="37C932E0" w14:textId="72AAAF19" w:rsidR="00F61E88" w:rsidRDefault="004A4723" w:rsidP="000A5952">
      <w:pPr>
        <w:rPr>
          <w:sz w:val="24"/>
          <w:szCs w:val="24"/>
        </w:rPr>
      </w:pPr>
      <w:r>
        <w:rPr>
          <w:sz w:val="24"/>
          <w:szCs w:val="24"/>
        </w:rPr>
        <w:t>An</w:t>
      </w:r>
      <w:r w:rsidR="003A5B75">
        <w:rPr>
          <w:sz w:val="24"/>
          <w:szCs w:val="24"/>
        </w:rPr>
        <w:t xml:space="preserve"> attending </w:t>
      </w:r>
      <w:r w:rsidR="000A5952">
        <w:rPr>
          <w:sz w:val="24"/>
          <w:szCs w:val="24"/>
        </w:rPr>
        <w:t xml:space="preserve">medical practitioner </w:t>
      </w:r>
      <w:r w:rsidR="00096AA2" w:rsidRPr="004A4723">
        <w:rPr>
          <w:i/>
          <w:sz w:val="24"/>
          <w:szCs w:val="24"/>
        </w:rPr>
        <w:t xml:space="preserve">must </w:t>
      </w:r>
      <w:r w:rsidR="003A5B75" w:rsidRPr="00873192">
        <w:rPr>
          <w:sz w:val="24"/>
          <w:szCs w:val="24"/>
        </w:rPr>
        <w:t>tell the person</w:t>
      </w:r>
      <w:r w:rsidR="00096AA2">
        <w:rPr>
          <w:sz w:val="24"/>
          <w:szCs w:val="24"/>
        </w:rPr>
        <w:t xml:space="preserve"> seeking assisted dying </w:t>
      </w:r>
      <w:r w:rsidR="003A5B75" w:rsidRPr="00873192">
        <w:rPr>
          <w:sz w:val="24"/>
          <w:szCs w:val="24"/>
        </w:rPr>
        <w:t>of their conscientious objection</w:t>
      </w:r>
      <w:r w:rsidR="00096AA2">
        <w:rPr>
          <w:sz w:val="24"/>
          <w:szCs w:val="24"/>
        </w:rPr>
        <w:t xml:space="preserve"> </w:t>
      </w:r>
      <w:r>
        <w:rPr>
          <w:sz w:val="24"/>
          <w:szCs w:val="24"/>
        </w:rPr>
        <w:t xml:space="preserve">to such practices.  </w:t>
      </w:r>
      <w:r w:rsidR="00073CE5">
        <w:rPr>
          <w:sz w:val="24"/>
          <w:szCs w:val="24"/>
        </w:rPr>
        <w:t xml:space="preserve">Then </w:t>
      </w:r>
      <w:r>
        <w:rPr>
          <w:sz w:val="24"/>
          <w:szCs w:val="24"/>
        </w:rPr>
        <w:t xml:space="preserve">the attending medical practitioner </w:t>
      </w:r>
      <w:r w:rsidRPr="004A4723">
        <w:rPr>
          <w:i/>
          <w:sz w:val="24"/>
          <w:szCs w:val="24"/>
        </w:rPr>
        <w:t xml:space="preserve">must </w:t>
      </w:r>
      <w:r>
        <w:rPr>
          <w:sz w:val="24"/>
          <w:szCs w:val="24"/>
        </w:rPr>
        <w:t>also advise the person</w:t>
      </w:r>
      <w:r w:rsidR="003A5B75" w:rsidRPr="00873192">
        <w:rPr>
          <w:sz w:val="24"/>
          <w:szCs w:val="24"/>
        </w:rPr>
        <w:t xml:space="preserve"> of </w:t>
      </w:r>
      <w:r>
        <w:rPr>
          <w:sz w:val="24"/>
          <w:szCs w:val="24"/>
        </w:rPr>
        <w:t>their</w:t>
      </w:r>
      <w:r w:rsidR="003A5B75" w:rsidRPr="00873192">
        <w:rPr>
          <w:sz w:val="24"/>
          <w:szCs w:val="24"/>
        </w:rPr>
        <w:t xml:space="preserve"> right to ask the SCENZ Group for the name and contact details of a replacement medical practitioner</w:t>
      </w:r>
      <w:r w:rsidR="00073CE5">
        <w:rPr>
          <w:sz w:val="24"/>
          <w:szCs w:val="24"/>
        </w:rPr>
        <w:t xml:space="preserve"> (s9)</w:t>
      </w:r>
      <w:r w:rsidR="003A5B75" w:rsidRPr="00873192">
        <w:rPr>
          <w:sz w:val="24"/>
          <w:szCs w:val="24"/>
        </w:rPr>
        <w:t>.</w:t>
      </w:r>
      <w:r>
        <w:rPr>
          <w:sz w:val="24"/>
          <w:szCs w:val="24"/>
        </w:rPr>
        <w:t xml:space="preserve">  </w:t>
      </w:r>
      <w:r w:rsidR="001E25E6">
        <w:rPr>
          <w:sz w:val="24"/>
          <w:szCs w:val="24"/>
        </w:rPr>
        <w:t>In other words</w:t>
      </w:r>
      <w:r w:rsidR="00073CE5">
        <w:rPr>
          <w:sz w:val="24"/>
          <w:szCs w:val="24"/>
        </w:rPr>
        <w:t>,</w:t>
      </w:r>
      <w:r w:rsidR="001E25E6">
        <w:rPr>
          <w:sz w:val="24"/>
          <w:szCs w:val="24"/>
        </w:rPr>
        <w:t xml:space="preserve"> the objecting medical practitioner must tell the patient they can contact other med</w:t>
      </w:r>
      <w:r w:rsidR="005A7087">
        <w:rPr>
          <w:sz w:val="24"/>
          <w:szCs w:val="24"/>
        </w:rPr>
        <w:t xml:space="preserve">ical practitioners who agree with such practices.  </w:t>
      </w:r>
      <w:r w:rsidR="00D50E05">
        <w:rPr>
          <w:sz w:val="24"/>
          <w:szCs w:val="24"/>
        </w:rPr>
        <w:t xml:space="preserve">Two issues arise: </w:t>
      </w:r>
    </w:p>
    <w:p w14:paraId="3CB1979D" w14:textId="190C43D3" w:rsidR="00F61E88" w:rsidRDefault="00D50E05" w:rsidP="006B752D">
      <w:pPr>
        <w:ind w:left="720"/>
        <w:rPr>
          <w:sz w:val="24"/>
          <w:szCs w:val="24"/>
        </w:rPr>
      </w:pPr>
      <w:r>
        <w:rPr>
          <w:sz w:val="24"/>
          <w:szCs w:val="24"/>
        </w:rPr>
        <w:t>1. The con</w:t>
      </w:r>
      <w:r w:rsidR="00456211">
        <w:rPr>
          <w:sz w:val="24"/>
          <w:szCs w:val="24"/>
        </w:rPr>
        <w:t>sc</w:t>
      </w:r>
      <w:r>
        <w:rPr>
          <w:sz w:val="24"/>
          <w:szCs w:val="24"/>
        </w:rPr>
        <w:t>ientious objector still remains complicit</w:t>
      </w:r>
      <w:r w:rsidR="008253E0">
        <w:rPr>
          <w:sz w:val="24"/>
          <w:szCs w:val="24"/>
        </w:rPr>
        <w:t>,</w:t>
      </w:r>
      <w:r>
        <w:rPr>
          <w:sz w:val="24"/>
          <w:szCs w:val="24"/>
        </w:rPr>
        <w:t xml:space="preserve"> in </w:t>
      </w:r>
      <w:r w:rsidR="00F61E88">
        <w:rPr>
          <w:sz w:val="24"/>
          <w:szCs w:val="24"/>
        </w:rPr>
        <w:t xml:space="preserve">that they are still </w:t>
      </w:r>
      <w:r>
        <w:rPr>
          <w:sz w:val="24"/>
          <w:szCs w:val="24"/>
        </w:rPr>
        <w:t xml:space="preserve">required by law to </w:t>
      </w:r>
      <w:r w:rsidR="008253E0">
        <w:rPr>
          <w:sz w:val="24"/>
          <w:szCs w:val="24"/>
        </w:rPr>
        <w:t>pass on the details of other</w:t>
      </w:r>
      <w:r w:rsidR="00456211">
        <w:rPr>
          <w:sz w:val="24"/>
          <w:szCs w:val="24"/>
        </w:rPr>
        <w:t xml:space="preserve"> medical practitioners</w:t>
      </w:r>
      <w:r w:rsidR="008253E0">
        <w:rPr>
          <w:sz w:val="24"/>
          <w:szCs w:val="24"/>
        </w:rPr>
        <w:t xml:space="preserve"> </w:t>
      </w:r>
      <w:r w:rsidR="001942FB">
        <w:rPr>
          <w:sz w:val="24"/>
          <w:szCs w:val="24"/>
        </w:rPr>
        <w:t>who will perform assisted dying practices</w:t>
      </w:r>
      <w:r w:rsidR="008253E0">
        <w:rPr>
          <w:sz w:val="24"/>
          <w:szCs w:val="24"/>
        </w:rPr>
        <w:t xml:space="preserve">; </w:t>
      </w:r>
    </w:p>
    <w:p w14:paraId="04122C85" w14:textId="5AB79D01" w:rsidR="000A5952" w:rsidRDefault="008253E0" w:rsidP="006B752D">
      <w:pPr>
        <w:ind w:left="720"/>
        <w:rPr>
          <w:sz w:val="24"/>
          <w:szCs w:val="24"/>
        </w:rPr>
      </w:pPr>
      <w:r>
        <w:rPr>
          <w:sz w:val="24"/>
          <w:szCs w:val="24"/>
        </w:rPr>
        <w:t xml:space="preserve">2. The Act does nothing to prevent </w:t>
      </w:r>
      <w:r w:rsidR="000A5952">
        <w:rPr>
          <w:sz w:val="24"/>
          <w:szCs w:val="24"/>
        </w:rPr>
        <w:t xml:space="preserve">doctor-shopping </w:t>
      </w:r>
      <w:r w:rsidR="00F61E88">
        <w:rPr>
          <w:sz w:val="24"/>
          <w:szCs w:val="24"/>
        </w:rPr>
        <w:t xml:space="preserve">i.e. </w:t>
      </w:r>
      <w:r w:rsidR="000A5952">
        <w:rPr>
          <w:sz w:val="24"/>
          <w:szCs w:val="24"/>
        </w:rPr>
        <w:t>where a person can</w:t>
      </w:r>
      <w:r w:rsidR="00B530AD">
        <w:rPr>
          <w:sz w:val="24"/>
          <w:szCs w:val="24"/>
        </w:rPr>
        <w:t xml:space="preserve"> go to multiple medical practitioners in order to find one who will do what they want.</w:t>
      </w:r>
    </w:p>
    <w:p w14:paraId="48428C8F" w14:textId="77777777" w:rsidR="00135B1F" w:rsidRPr="00C95260" w:rsidRDefault="00135B1F">
      <w:pPr>
        <w:rPr>
          <w:i/>
          <w:sz w:val="24"/>
          <w:szCs w:val="24"/>
        </w:rPr>
      </w:pPr>
      <w:r w:rsidRPr="00C95260">
        <w:rPr>
          <w:i/>
          <w:sz w:val="24"/>
          <w:szCs w:val="24"/>
        </w:rPr>
        <w:t>So what will we be voting for?</w:t>
      </w:r>
    </w:p>
    <w:p w14:paraId="3C17242A" w14:textId="4842C8AD" w:rsidR="00A5242A" w:rsidRDefault="00B97D52" w:rsidP="00A5242A">
      <w:pPr>
        <w:rPr>
          <w:sz w:val="24"/>
          <w:szCs w:val="24"/>
        </w:rPr>
      </w:pPr>
      <w:r>
        <w:rPr>
          <w:sz w:val="24"/>
          <w:szCs w:val="24"/>
        </w:rPr>
        <w:t xml:space="preserve">The legislation on the referendum </w:t>
      </w:r>
      <w:r w:rsidR="0026636B">
        <w:rPr>
          <w:sz w:val="24"/>
          <w:szCs w:val="24"/>
        </w:rPr>
        <w:t xml:space="preserve">dictates </w:t>
      </w:r>
      <w:r>
        <w:rPr>
          <w:sz w:val="24"/>
          <w:szCs w:val="24"/>
        </w:rPr>
        <w:t xml:space="preserve">a simple question with two options: </w:t>
      </w:r>
      <w:r w:rsidR="00A5242A" w:rsidRPr="00B97D52">
        <w:rPr>
          <w:i/>
          <w:sz w:val="24"/>
          <w:szCs w:val="24"/>
        </w:rPr>
        <w:t>Do you support the End of Life Choice Act 2019 coming into force</w:t>
      </w:r>
      <w:r w:rsidR="0026636B">
        <w:rPr>
          <w:i/>
          <w:sz w:val="24"/>
          <w:szCs w:val="24"/>
        </w:rPr>
        <w:t>?</w:t>
      </w:r>
    </w:p>
    <w:p w14:paraId="5ED32D68" w14:textId="77777777" w:rsidR="00A5242A" w:rsidRDefault="00A5242A" w:rsidP="00B97D52">
      <w:pPr>
        <w:ind w:left="720"/>
        <w:rPr>
          <w:sz w:val="24"/>
          <w:szCs w:val="24"/>
        </w:rPr>
      </w:pPr>
      <w:r>
        <w:rPr>
          <w:sz w:val="24"/>
          <w:szCs w:val="24"/>
        </w:rPr>
        <w:t>Yes, I support the End of Life Choice Act 2019 coming into force</w:t>
      </w:r>
      <w:r w:rsidR="00B97D52">
        <w:rPr>
          <w:sz w:val="24"/>
          <w:szCs w:val="24"/>
        </w:rPr>
        <w:t>.</w:t>
      </w:r>
    </w:p>
    <w:p w14:paraId="6681D9ED" w14:textId="77777777" w:rsidR="00135B1F" w:rsidRDefault="00A5242A" w:rsidP="00B97D52">
      <w:pPr>
        <w:ind w:left="720"/>
        <w:rPr>
          <w:sz w:val="24"/>
          <w:szCs w:val="24"/>
        </w:rPr>
      </w:pPr>
      <w:r>
        <w:rPr>
          <w:sz w:val="24"/>
          <w:szCs w:val="24"/>
        </w:rPr>
        <w:t>No, I do not support the End of Life Choice Act 2019 coming into force</w:t>
      </w:r>
      <w:r w:rsidR="00B97D52">
        <w:rPr>
          <w:sz w:val="24"/>
          <w:szCs w:val="24"/>
        </w:rPr>
        <w:t>.</w:t>
      </w:r>
    </w:p>
    <w:p w14:paraId="1E924F90" w14:textId="6F5BF48D" w:rsidR="00135B1F" w:rsidRPr="003F1A0E" w:rsidRDefault="00163F83">
      <w:pPr>
        <w:rPr>
          <w:sz w:val="24"/>
          <w:szCs w:val="24"/>
        </w:rPr>
      </w:pPr>
      <w:r>
        <w:rPr>
          <w:sz w:val="24"/>
          <w:szCs w:val="24"/>
        </w:rPr>
        <w:t xml:space="preserve">This question is </w:t>
      </w:r>
      <w:r w:rsidR="002169AA">
        <w:rPr>
          <w:sz w:val="24"/>
          <w:szCs w:val="24"/>
        </w:rPr>
        <w:t xml:space="preserve">very general </w:t>
      </w:r>
      <w:r>
        <w:rPr>
          <w:sz w:val="24"/>
          <w:szCs w:val="24"/>
        </w:rPr>
        <w:t xml:space="preserve">and assumes that the voter has been fully informed about the </w:t>
      </w:r>
      <w:r w:rsidR="000C3F44">
        <w:rPr>
          <w:sz w:val="24"/>
          <w:szCs w:val="24"/>
        </w:rPr>
        <w:t>meaning of assisted dying, its consequences</w:t>
      </w:r>
      <w:r w:rsidR="00F61E88">
        <w:rPr>
          <w:sz w:val="24"/>
          <w:szCs w:val="24"/>
        </w:rPr>
        <w:t>,</w:t>
      </w:r>
      <w:r w:rsidR="00C85CE5">
        <w:rPr>
          <w:sz w:val="24"/>
          <w:szCs w:val="24"/>
        </w:rPr>
        <w:t xml:space="preserve"> and the contents of the </w:t>
      </w:r>
      <w:r w:rsidR="00F82EEC">
        <w:rPr>
          <w:sz w:val="24"/>
          <w:szCs w:val="24"/>
        </w:rPr>
        <w:t>Act</w:t>
      </w:r>
      <w:r w:rsidR="00C85CE5">
        <w:rPr>
          <w:sz w:val="24"/>
          <w:szCs w:val="24"/>
        </w:rPr>
        <w:t>.</w:t>
      </w:r>
      <w:r w:rsidR="008F4905">
        <w:rPr>
          <w:sz w:val="24"/>
          <w:szCs w:val="24"/>
        </w:rPr>
        <w:t xml:space="preserve"> </w:t>
      </w:r>
      <w:r w:rsidR="00BF17FE">
        <w:rPr>
          <w:sz w:val="24"/>
          <w:szCs w:val="24"/>
        </w:rPr>
        <w:t xml:space="preserve"> So overall</w:t>
      </w:r>
      <w:r w:rsidR="00903489">
        <w:rPr>
          <w:sz w:val="24"/>
          <w:szCs w:val="24"/>
        </w:rPr>
        <w:t>,</w:t>
      </w:r>
      <w:r w:rsidR="00BF17FE">
        <w:rPr>
          <w:sz w:val="24"/>
          <w:szCs w:val="24"/>
        </w:rPr>
        <w:t xml:space="preserve"> the question remains - has the EOLC Act been made safer</w:t>
      </w:r>
      <w:r w:rsidR="00DA65E0">
        <w:rPr>
          <w:sz w:val="24"/>
          <w:szCs w:val="24"/>
        </w:rPr>
        <w:t xml:space="preserve"> and therefore more acceptable for New Zealand to adopt</w:t>
      </w:r>
      <w:r w:rsidR="00F14B05">
        <w:rPr>
          <w:sz w:val="24"/>
          <w:szCs w:val="24"/>
        </w:rPr>
        <w:t xml:space="preserve">? </w:t>
      </w:r>
      <w:r w:rsidR="00285E80">
        <w:rPr>
          <w:sz w:val="24"/>
          <w:szCs w:val="24"/>
        </w:rPr>
        <w:t xml:space="preserve">There are aspects of this Act that have been made safer by restricting assisted dying to the terminally ill only.  However, as indicated, there are many aspects to this legislation that mean </w:t>
      </w:r>
      <w:r w:rsidR="002C0007">
        <w:rPr>
          <w:sz w:val="24"/>
          <w:szCs w:val="24"/>
        </w:rPr>
        <w:t>it should not be accepted by New Zealanders, especially since the Act seeks to make the ending of a life a normal part of end of life care practices that are already legal and practiced in New Zealand</w:t>
      </w:r>
      <w:r w:rsidR="00DA5EEA">
        <w:rPr>
          <w:sz w:val="24"/>
          <w:szCs w:val="24"/>
        </w:rPr>
        <w:t>, and includes the possibility of future liberalisation.</w:t>
      </w:r>
    </w:p>
    <w:sectPr w:rsidR="00135B1F" w:rsidRPr="003F1A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EAE69" w14:textId="77777777" w:rsidR="00983483" w:rsidRDefault="00983483" w:rsidP="001576A7">
      <w:pPr>
        <w:spacing w:after="0" w:line="240" w:lineRule="auto"/>
      </w:pPr>
      <w:r>
        <w:separator/>
      </w:r>
    </w:p>
  </w:endnote>
  <w:endnote w:type="continuationSeparator" w:id="0">
    <w:p w14:paraId="7FE4E24C" w14:textId="77777777" w:rsidR="00983483" w:rsidRDefault="00983483" w:rsidP="00157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0FFF5" w14:textId="77777777" w:rsidR="00983483" w:rsidRDefault="00983483" w:rsidP="001576A7">
      <w:pPr>
        <w:spacing w:after="0" w:line="240" w:lineRule="auto"/>
      </w:pPr>
      <w:r>
        <w:separator/>
      </w:r>
    </w:p>
  </w:footnote>
  <w:footnote w:type="continuationSeparator" w:id="0">
    <w:p w14:paraId="5C90189E" w14:textId="77777777" w:rsidR="00983483" w:rsidRDefault="00983483" w:rsidP="001576A7">
      <w:pPr>
        <w:spacing w:after="0" w:line="240" w:lineRule="auto"/>
      </w:pPr>
      <w:r>
        <w:continuationSeparator/>
      </w:r>
    </w:p>
  </w:footnote>
  <w:footnote w:id="1">
    <w:p w14:paraId="4A190C18" w14:textId="77777777" w:rsidR="001576A7" w:rsidRDefault="001576A7">
      <w:pPr>
        <w:pStyle w:val="FootnoteText"/>
      </w:pPr>
      <w:r>
        <w:rPr>
          <w:rStyle w:val="FootnoteReference"/>
        </w:rPr>
        <w:footnoteRef/>
      </w:r>
      <w:r>
        <w:t xml:space="preserve"> </w:t>
      </w:r>
      <w:r w:rsidR="00B67E50">
        <w:t>The Justice Select Committee received over 38,</w:t>
      </w:r>
      <w:r w:rsidR="0027130D">
        <w:t>707</w:t>
      </w:r>
      <w:r w:rsidR="00B67E50">
        <w:t xml:space="preserve"> independent </w:t>
      </w:r>
      <w:r w:rsidR="00826898">
        <w:t xml:space="preserve">written </w:t>
      </w:r>
      <w:r w:rsidR="00B67E50">
        <w:t xml:space="preserve">submissions, </w:t>
      </w:r>
      <w:r w:rsidR="00826898">
        <w:t>with 91.8% opposed to the EOLC Bill.</w:t>
      </w:r>
    </w:p>
  </w:footnote>
  <w:footnote w:id="2">
    <w:p w14:paraId="3DF1D800" w14:textId="77777777" w:rsidR="00903489" w:rsidRPr="00640C3B" w:rsidRDefault="00903489">
      <w:pPr>
        <w:pStyle w:val="FootnoteText"/>
        <w:rPr>
          <w:lang w:val="en-US"/>
        </w:rPr>
      </w:pPr>
      <w:r>
        <w:rPr>
          <w:rStyle w:val="FootnoteReference"/>
        </w:rPr>
        <w:footnoteRef/>
      </w:r>
      <w:r>
        <w:t xml:space="preserve"> </w:t>
      </w:r>
      <w:r>
        <w:rPr>
          <w:lang w:val="en-US"/>
        </w:rPr>
        <w:t>See s4(a)-(b).</w:t>
      </w:r>
    </w:p>
  </w:footnote>
  <w:footnote w:id="3">
    <w:p w14:paraId="01F84555" w14:textId="77777777" w:rsidR="00903489" w:rsidRPr="00324F91" w:rsidRDefault="00903489">
      <w:pPr>
        <w:pStyle w:val="FootnoteText"/>
        <w:rPr>
          <w:lang w:val="en-US"/>
        </w:rPr>
      </w:pPr>
      <w:r>
        <w:rPr>
          <w:rStyle w:val="FootnoteReference"/>
        </w:rPr>
        <w:footnoteRef/>
      </w:r>
      <w:r>
        <w:t xml:space="preserve"> </w:t>
      </w:r>
      <w:r>
        <w:rPr>
          <w:lang w:val="en-US"/>
        </w:rPr>
        <w:t>See s30.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3B3"/>
    <w:rsid w:val="000067BD"/>
    <w:rsid w:val="00016B83"/>
    <w:rsid w:val="00017871"/>
    <w:rsid w:val="00020D0E"/>
    <w:rsid w:val="000233B0"/>
    <w:rsid w:val="00026CA6"/>
    <w:rsid w:val="00045665"/>
    <w:rsid w:val="00056D1E"/>
    <w:rsid w:val="00066C42"/>
    <w:rsid w:val="000726E0"/>
    <w:rsid w:val="00073CE5"/>
    <w:rsid w:val="0008451B"/>
    <w:rsid w:val="00096AA2"/>
    <w:rsid w:val="000A5952"/>
    <w:rsid w:val="000C3F44"/>
    <w:rsid w:val="000E591C"/>
    <w:rsid w:val="00126269"/>
    <w:rsid w:val="00135B1F"/>
    <w:rsid w:val="00146122"/>
    <w:rsid w:val="001556AA"/>
    <w:rsid w:val="001576A7"/>
    <w:rsid w:val="00161941"/>
    <w:rsid w:val="00163F83"/>
    <w:rsid w:val="001942FB"/>
    <w:rsid w:val="001A53B3"/>
    <w:rsid w:val="001C40D9"/>
    <w:rsid w:val="001C470F"/>
    <w:rsid w:val="001D75B6"/>
    <w:rsid w:val="001E25E6"/>
    <w:rsid w:val="002169AA"/>
    <w:rsid w:val="00217E4E"/>
    <w:rsid w:val="00241170"/>
    <w:rsid w:val="002652D5"/>
    <w:rsid w:val="0026636B"/>
    <w:rsid w:val="0027130D"/>
    <w:rsid w:val="00285E80"/>
    <w:rsid w:val="00293F85"/>
    <w:rsid w:val="002C0007"/>
    <w:rsid w:val="002D1E3B"/>
    <w:rsid w:val="00324F91"/>
    <w:rsid w:val="003A5B75"/>
    <w:rsid w:val="003B0570"/>
    <w:rsid w:val="003F1A0E"/>
    <w:rsid w:val="004503F2"/>
    <w:rsid w:val="00456211"/>
    <w:rsid w:val="00456363"/>
    <w:rsid w:val="0048176D"/>
    <w:rsid w:val="00490445"/>
    <w:rsid w:val="004A4723"/>
    <w:rsid w:val="0057063F"/>
    <w:rsid w:val="005A00C8"/>
    <w:rsid w:val="005A7087"/>
    <w:rsid w:val="005C43CB"/>
    <w:rsid w:val="005C5B19"/>
    <w:rsid w:val="005D610A"/>
    <w:rsid w:val="006261E3"/>
    <w:rsid w:val="0063680D"/>
    <w:rsid w:val="00640C3B"/>
    <w:rsid w:val="00642D40"/>
    <w:rsid w:val="00666120"/>
    <w:rsid w:val="00673F0A"/>
    <w:rsid w:val="006757E2"/>
    <w:rsid w:val="00692FE8"/>
    <w:rsid w:val="006A5E6D"/>
    <w:rsid w:val="006B752D"/>
    <w:rsid w:val="007046A0"/>
    <w:rsid w:val="00706E22"/>
    <w:rsid w:val="0070736F"/>
    <w:rsid w:val="00707C8F"/>
    <w:rsid w:val="0074225A"/>
    <w:rsid w:val="00742A19"/>
    <w:rsid w:val="00750360"/>
    <w:rsid w:val="0076330A"/>
    <w:rsid w:val="00783382"/>
    <w:rsid w:val="00796B42"/>
    <w:rsid w:val="007D265C"/>
    <w:rsid w:val="007D3414"/>
    <w:rsid w:val="007D7E37"/>
    <w:rsid w:val="007E1A22"/>
    <w:rsid w:val="008253E0"/>
    <w:rsid w:val="00826898"/>
    <w:rsid w:val="00827B4F"/>
    <w:rsid w:val="008D5DB8"/>
    <w:rsid w:val="008E3470"/>
    <w:rsid w:val="008F4905"/>
    <w:rsid w:val="00903489"/>
    <w:rsid w:val="00903D2C"/>
    <w:rsid w:val="00945D79"/>
    <w:rsid w:val="009641AE"/>
    <w:rsid w:val="00980F59"/>
    <w:rsid w:val="00983483"/>
    <w:rsid w:val="0098515E"/>
    <w:rsid w:val="009911E1"/>
    <w:rsid w:val="00997298"/>
    <w:rsid w:val="009B5219"/>
    <w:rsid w:val="009D6D5C"/>
    <w:rsid w:val="009F5904"/>
    <w:rsid w:val="00A43F06"/>
    <w:rsid w:val="00A50CF5"/>
    <w:rsid w:val="00A5242A"/>
    <w:rsid w:val="00A7479B"/>
    <w:rsid w:val="00AA6F10"/>
    <w:rsid w:val="00AB48C4"/>
    <w:rsid w:val="00AB708E"/>
    <w:rsid w:val="00B10B22"/>
    <w:rsid w:val="00B12072"/>
    <w:rsid w:val="00B12417"/>
    <w:rsid w:val="00B231E1"/>
    <w:rsid w:val="00B530AD"/>
    <w:rsid w:val="00B67E50"/>
    <w:rsid w:val="00B70E05"/>
    <w:rsid w:val="00B97D52"/>
    <w:rsid w:val="00BB3981"/>
    <w:rsid w:val="00BE24E9"/>
    <w:rsid w:val="00BF17FE"/>
    <w:rsid w:val="00C20127"/>
    <w:rsid w:val="00C27588"/>
    <w:rsid w:val="00C77B72"/>
    <w:rsid w:val="00C8454F"/>
    <w:rsid w:val="00C85CE5"/>
    <w:rsid w:val="00C86839"/>
    <w:rsid w:val="00C9459D"/>
    <w:rsid w:val="00C95260"/>
    <w:rsid w:val="00CA2099"/>
    <w:rsid w:val="00CB3F16"/>
    <w:rsid w:val="00CF60CF"/>
    <w:rsid w:val="00CF7CB3"/>
    <w:rsid w:val="00D23F14"/>
    <w:rsid w:val="00D44880"/>
    <w:rsid w:val="00D46AD5"/>
    <w:rsid w:val="00D50E05"/>
    <w:rsid w:val="00D525AC"/>
    <w:rsid w:val="00D527DF"/>
    <w:rsid w:val="00DA1205"/>
    <w:rsid w:val="00DA5EEA"/>
    <w:rsid w:val="00DA65E0"/>
    <w:rsid w:val="00DC05BA"/>
    <w:rsid w:val="00DD7F39"/>
    <w:rsid w:val="00DE247A"/>
    <w:rsid w:val="00DE4614"/>
    <w:rsid w:val="00E11DD7"/>
    <w:rsid w:val="00E14A3E"/>
    <w:rsid w:val="00E515D0"/>
    <w:rsid w:val="00E75228"/>
    <w:rsid w:val="00E76851"/>
    <w:rsid w:val="00EC1C17"/>
    <w:rsid w:val="00EE43DD"/>
    <w:rsid w:val="00F07B64"/>
    <w:rsid w:val="00F10D1F"/>
    <w:rsid w:val="00F14B05"/>
    <w:rsid w:val="00F25FC6"/>
    <w:rsid w:val="00F36A6F"/>
    <w:rsid w:val="00F43550"/>
    <w:rsid w:val="00F61E88"/>
    <w:rsid w:val="00F82EEC"/>
    <w:rsid w:val="00F8334C"/>
    <w:rsid w:val="00F83DA1"/>
    <w:rsid w:val="00F928DE"/>
    <w:rsid w:val="00FC5DD7"/>
    <w:rsid w:val="00FF2A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DCEF"/>
  <w15:chartTrackingRefBased/>
  <w15:docId w15:val="{57F6901F-552D-4B9D-AF5C-6FAD294D5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576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76A7"/>
    <w:rPr>
      <w:sz w:val="20"/>
      <w:szCs w:val="20"/>
    </w:rPr>
  </w:style>
  <w:style w:type="character" w:styleId="FootnoteReference">
    <w:name w:val="footnote reference"/>
    <w:basedOn w:val="DefaultParagraphFont"/>
    <w:uiPriority w:val="99"/>
    <w:semiHidden/>
    <w:unhideWhenUsed/>
    <w:rsid w:val="001576A7"/>
    <w:rPr>
      <w:vertAlign w:val="superscript"/>
    </w:rPr>
  </w:style>
  <w:style w:type="paragraph" w:styleId="BalloonText">
    <w:name w:val="Balloon Text"/>
    <w:basedOn w:val="Normal"/>
    <w:link w:val="BalloonTextChar"/>
    <w:uiPriority w:val="99"/>
    <w:semiHidden/>
    <w:unhideWhenUsed/>
    <w:rsid w:val="00B23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1E1"/>
    <w:rPr>
      <w:rFonts w:ascii="Segoe UI" w:hAnsi="Segoe UI" w:cs="Segoe UI"/>
      <w:sz w:val="18"/>
      <w:szCs w:val="18"/>
    </w:rPr>
  </w:style>
  <w:style w:type="character" w:styleId="CommentReference">
    <w:name w:val="annotation reference"/>
    <w:basedOn w:val="DefaultParagraphFont"/>
    <w:uiPriority w:val="99"/>
    <w:semiHidden/>
    <w:unhideWhenUsed/>
    <w:rsid w:val="0026636B"/>
    <w:rPr>
      <w:sz w:val="16"/>
      <w:szCs w:val="16"/>
    </w:rPr>
  </w:style>
  <w:style w:type="paragraph" w:styleId="CommentText">
    <w:name w:val="annotation text"/>
    <w:basedOn w:val="Normal"/>
    <w:link w:val="CommentTextChar"/>
    <w:uiPriority w:val="99"/>
    <w:semiHidden/>
    <w:unhideWhenUsed/>
    <w:rsid w:val="0026636B"/>
    <w:pPr>
      <w:spacing w:line="240" w:lineRule="auto"/>
    </w:pPr>
    <w:rPr>
      <w:sz w:val="20"/>
      <w:szCs w:val="20"/>
    </w:rPr>
  </w:style>
  <w:style w:type="character" w:customStyle="1" w:styleId="CommentTextChar">
    <w:name w:val="Comment Text Char"/>
    <w:basedOn w:val="DefaultParagraphFont"/>
    <w:link w:val="CommentText"/>
    <w:uiPriority w:val="99"/>
    <w:semiHidden/>
    <w:rsid w:val="0026636B"/>
    <w:rPr>
      <w:sz w:val="20"/>
      <w:szCs w:val="20"/>
    </w:rPr>
  </w:style>
  <w:style w:type="paragraph" w:styleId="CommentSubject">
    <w:name w:val="annotation subject"/>
    <w:basedOn w:val="CommentText"/>
    <w:next w:val="CommentText"/>
    <w:link w:val="CommentSubjectChar"/>
    <w:uiPriority w:val="99"/>
    <w:semiHidden/>
    <w:unhideWhenUsed/>
    <w:rsid w:val="0026636B"/>
    <w:rPr>
      <w:b/>
      <w:bCs/>
    </w:rPr>
  </w:style>
  <w:style w:type="character" w:customStyle="1" w:styleId="CommentSubjectChar">
    <w:name w:val="Comment Subject Char"/>
    <w:basedOn w:val="CommentTextChar"/>
    <w:link w:val="CommentSubject"/>
    <w:uiPriority w:val="99"/>
    <w:semiHidden/>
    <w:rsid w:val="002663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A74F48DF73A14BBC6CBB0A81D6CF0E" ma:contentTypeVersion="11" ma:contentTypeDescription="Create a new document." ma:contentTypeScope="" ma:versionID="b3d94b2240bd0fe049bce4333bf2b34f">
  <xsd:schema xmlns:xsd="http://www.w3.org/2001/XMLSchema" xmlns:xs="http://www.w3.org/2001/XMLSchema" xmlns:p="http://schemas.microsoft.com/office/2006/metadata/properties" xmlns:ns3="ea39cdfc-d340-4a8c-ac29-0d2e50deeebb" xmlns:ns4="78b4e402-b58c-4991-a684-e7aa0ea4237c" targetNamespace="http://schemas.microsoft.com/office/2006/metadata/properties" ma:root="true" ma:fieldsID="ffd5c405086ce97f1c6c7db9a875dd10" ns3:_="" ns4:_="">
    <xsd:import namespace="ea39cdfc-d340-4a8c-ac29-0d2e50deeebb"/>
    <xsd:import namespace="78b4e402-b58c-4991-a684-e7aa0ea423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9cdfc-d340-4a8c-ac29-0d2e50deee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4e402-b58c-4991-a684-e7aa0ea4237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9B59A-C46B-4E7E-AA43-081FAC38F0F1}">
  <ds:schemaRefs>
    <ds:schemaRef ds:uri="http://schemas.microsoft.com/sharepoint/v3/contenttype/forms"/>
  </ds:schemaRefs>
</ds:datastoreItem>
</file>

<file path=customXml/itemProps2.xml><?xml version="1.0" encoding="utf-8"?>
<ds:datastoreItem xmlns:ds="http://schemas.openxmlformats.org/officeDocument/2006/customXml" ds:itemID="{78F662D7-E16C-4015-9E09-E97FA5F7DD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026955-2457-44CD-9C36-4034B2CEA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9cdfc-d340-4a8c-ac29-0d2e50deeebb"/>
    <ds:schemaRef ds:uri="78b4e402-b58c-4991-a684-e7aa0ea42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CBD0CC-1385-4B8F-85CF-F5EDFDA88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O'Brien</dc:creator>
  <cp:keywords/>
  <dc:description/>
  <cp:lastModifiedBy>Graham O'Brien</cp:lastModifiedBy>
  <cp:revision>7</cp:revision>
  <dcterms:created xsi:type="dcterms:W3CDTF">2019-12-16T03:27:00Z</dcterms:created>
  <dcterms:modified xsi:type="dcterms:W3CDTF">2019-12-16T23:05:00Z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0x010100C1A74F48DF73A14BBC6CBB0A81D6CF0E</vt:lpwstr>
  </property>
</Properties>
</file>